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"/>
        <w:spacing w:before="120" w:after="200" w:line="240" w:lineRule="auto"/>
        <w:rPr>
          <w:rFonts w:ascii="Arial" w:cs="Arial" w:hAnsi="Arial" w:eastAsia="Arial"/>
          <w:color w:val="82825a"/>
          <w:sz w:val="20"/>
          <w:szCs w:val="20"/>
          <w:lang w:val="en-US"/>
        </w:rPr>
      </w:pPr>
      <w:r>
        <w:rPr>
          <w:rFonts w:ascii="Arial" w:hAnsi="Arial"/>
          <w:color w:val="82825a"/>
          <w:sz w:val="20"/>
          <w:szCs w:val="20"/>
          <w:rtl w:val="0"/>
          <w:lang w:val="en-US"/>
        </w:rPr>
        <w:t>Content of the T</w:t>
      </w:r>
      <w:r>
        <w:rPr>
          <w:rFonts w:ascii="Arial" w:hAnsi="Arial"/>
          <w:color w:val="82825a"/>
          <w:sz w:val="20"/>
          <w:szCs w:val="20"/>
          <w:rtl w:val="0"/>
          <w:lang w:val="en-US"/>
        </w:rPr>
        <w:t>ech</w:t>
      </w:r>
      <w:r>
        <w:rPr>
          <w:rFonts w:ascii="Arial" w:hAnsi="Arial"/>
          <w:color w:val="82825a"/>
          <w:sz w:val="20"/>
          <w:szCs w:val="20"/>
          <w:rtl w:val="0"/>
          <w:lang w:val="en-US"/>
        </w:rPr>
        <w:t xml:space="preserve">-Check </w:t>
      </w:r>
      <w:r>
        <w:rPr>
          <w:rFonts w:ascii="Arial" w:hAnsi="Arial"/>
          <w:color w:val="82825a"/>
          <w:sz w:val="20"/>
          <w:szCs w:val="20"/>
          <w:rtl w:val="0"/>
          <w:lang w:val="en-US"/>
        </w:rPr>
        <w:t xml:space="preserve">Lists </w:t>
      </w:r>
      <w:r>
        <w:rPr>
          <w:rFonts w:ascii="Arial" w:hAnsi="Arial"/>
          <w:color w:val="82825a"/>
          <w:sz w:val="20"/>
          <w:szCs w:val="20"/>
          <w:rtl w:val="0"/>
          <w:lang w:val="en-US"/>
        </w:rPr>
        <w:t>is</w:t>
      </w:r>
      <w:r>
        <w:rPr>
          <w:rFonts w:ascii="Arial" w:hAnsi="Arial"/>
          <w:color w:val="82825a"/>
          <w:sz w:val="20"/>
          <w:szCs w:val="20"/>
          <w:rtl w:val="0"/>
          <w:lang w:val="en-US"/>
        </w:rPr>
        <w:t xml:space="preserve"> based on se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-222210</wp:posOffset>
                </wp:positionH>
                <wp:positionV relativeFrom="page">
                  <wp:posOffset>685800</wp:posOffset>
                </wp:positionV>
                <wp:extent cx="8216821" cy="1236491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821" cy="1236491"/>
                        </a:xfrm>
                        <a:prstGeom prst="rect">
                          <a:avLst/>
                        </a:prstGeom>
                        <a:solidFill>
                          <a:srgbClr val="19416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ind w:left="1350" w:firstLine="0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e3e3be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e3e3be"/>
                                <w:u w:color="feffff"/>
                                <w:rtl w:val="0"/>
                                <w:lang w:val="en-US"/>
                              </w:rPr>
                              <w:t xml:space="preserve">ech-check </w:t>
                            </w:r>
                            <w:r>
                              <w:rPr>
                                <w:rFonts w:ascii="Arial" w:hAnsi="Arial"/>
                                <w:color w:val="e3e3be"/>
                                <w:sz w:val="36"/>
                                <w:szCs w:val="36"/>
                                <w:u w:color="feffff"/>
                                <w:rtl w:val="0"/>
                                <w:lang w:val="en-US"/>
                              </w:rPr>
                              <w:t xml:space="preserve">architectural  I </w:t>
                            </w:r>
                            <w:r>
                              <w:rPr>
                                <w:rFonts w:ascii="Arial" w:hAnsi="Arial"/>
                                <w:color w:val="e3e3be"/>
                                <w:sz w:val="36"/>
                                <w:szCs w:val="36"/>
                                <w:u w:color="feffff"/>
                                <w:rtl w:val="0"/>
                                <w:lang w:val="en-US"/>
                              </w:rPr>
                              <w:t>Tilt-ups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ind w:left="1350" w:firstLine="0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  <w:ind w:left="1350" w:firstLine="0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7.5pt;margin-top:54.0pt;width:647.0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19416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ind w:left="1350" w:firstLine="0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e3e3be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e3e3be"/>
                          <w:u w:color="feffff"/>
                          <w:rtl w:val="0"/>
                          <w:lang w:val="en-US"/>
                        </w:rPr>
                        <w:t xml:space="preserve">ech-check </w:t>
                      </w:r>
                      <w:r>
                        <w:rPr>
                          <w:rFonts w:ascii="Arial" w:hAnsi="Arial"/>
                          <w:color w:val="e3e3be"/>
                          <w:sz w:val="36"/>
                          <w:szCs w:val="36"/>
                          <w:u w:color="feffff"/>
                          <w:rtl w:val="0"/>
                          <w:lang w:val="en-US"/>
                        </w:rPr>
                        <w:t xml:space="preserve">architectural  I </w:t>
                      </w:r>
                      <w:r>
                        <w:rPr>
                          <w:rFonts w:ascii="Arial" w:hAnsi="Arial"/>
                          <w:color w:val="e3e3be"/>
                          <w:sz w:val="36"/>
                          <w:szCs w:val="36"/>
                          <w:u w:color="feffff"/>
                          <w:rtl w:val="0"/>
                          <w:lang w:val="en-US"/>
                        </w:rPr>
                        <w:t>Tilt-ups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ind w:left="1350" w:firstLine="0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  <w:ind w:left="1350" w:firstLine="0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color w:val="82825a"/>
          <w:sz w:val="20"/>
          <w:szCs w:val="20"/>
          <w:rtl w:val="0"/>
          <w:lang w:val="en-US"/>
        </w:rPr>
        <w:t>veral sources including MASTERSPEC</w:t>
      </w:r>
      <w:r>
        <w:rPr>
          <w:rFonts w:ascii="Helvetica" w:hAnsi="Helvetica" w:hint="default"/>
          <w:color w:val="82825a"/>
          <w:sz w:val="20"/>
          <w:szCs w:val="20"/>
          <w:rtl w:val="0"/>
          <w:lang w:val="en-US"/>
        </w:rPr>
        <w:t>®</w:t>
      </w:r>
      <w:r>
        <w:rPr>
          <w:rFonts w:ascii="Arial" w:hAnsi="Arial"/>
          <w:color w:val="82825a"/>
          <w:sz w:val="20"/>
          <w:szCs w:val="20"/>
          <w:rtl w:val="0"/>
          <w:lang w:val="en-US"/>
        </w:rPr>
        <w:t>.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61"/>
        <w:gridCol w:w="9879"/>
      </w:tblGrid>
      <w:tr>
        <w:tblPrEx>
          <w:shd w:val="clear" w:color="auto" w:fill="d0e3e1"/>
        </w:tblPrEx>
        <w:trPr>
          <w:trHeight w:val="1326" w:hRule="atLeast"/>
        </w:trPr>
        <w:tc>
          <w:tcPr>
            <w:tcW w:type="dxa" w:w="5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reference documents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DIMENSIONING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- CHECK the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Dimensioning Guidelines - Tilt-ups Projects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OTHER CHECK LISTS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– 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Building Code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and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Accessibility.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NOTATION HELP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– 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Drawing Notation,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 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General Notes for Tilt-ups.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Coordinate  abbreviations with list in Cover Sheet</w:t>
            </w:r>
          </w:p>
        </w:tc>
      </w:tr>
      <w:tr>
        <w:tblPrEx>
          <w:shd w:val="clear" w:color="auto" w:fill="d0e3e1"/>
        </w:tblPrEx>
        <w:trPr>
          <w:trHeight w:val="2346" w:hRule="atLeast"/>
        </w:trPr>
        <w:tc>
          <w:tcPr>
            <w:tcW w:type="dxa" w:w="5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Always do this: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594b3a"/>
                <w:vertAlign w:val="baseline"/>
                <w:rtl w:val="0"/>
                <w:lang w:val="en-US"/>
              </w:rPr>
              <w:t xml:space="preserve">Tag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components of the same type with the same name and number them:  Ladder 1, Ladder 2; Storefront 1, Storefront 2, etc. Use these tags in the Schedules of Finishes and where referring to the components throughout the set.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TALK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to the manufacturers, reps or call technical departments.  Confirm capacities, sizes, configuration, availability, use.  Send your plans or details for review by manufacturer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s technical department when you are not sure or you want to check something.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If an item is typical and you know it, do not add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UON unless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you know that there is, or probably is, a different condition or materials from the one documented.</w:t>
            </w:r>
          </w:p>
        </w:tc>
      </w:tr>
      <w:tr>
        <w:tblPrEx>
          <w:shd w:val="clear" w:color="auto" w:fill="d0e3e1"/>
        </w:tblPrEx>
        <w:trPr>
          <w:trHeight w:val="2346" w:hRule="atLeast"/>
        </w:trPr>
        <w:tc>
          <w:tcPr>
            <w:tcW w:type="dxa" w:w="5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GRAPHICS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594b3a"/>
                <w:vertAlign w:val="baseline"/>
                <w:rtl w:val="0"/>
                <w:lang w:val="en-US"/>
              </w:rPr>
              <w:t>I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ndicate with dashed lines and label overhead components at building exterior: canopies, awnings, and such.  Label them, for example,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CANOPY ABOVE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Wall and roof openings: Indicate with an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X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and label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OPEN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North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arrow in every floor plan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oriented in the same way.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Graphic bars (these are required by some agencies - check).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Indicate areas in Project Site which are not included in the Contract and label: NIC 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BY OTHERS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can be confusing.  Use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NIC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instead.)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Project Site indicated clearly in building plans.</w:t>
            </w:r>
          </w:p>
        </w:tc>
      </w:tr>
      <w:tr>
        <w:tblPrEx>
          <w:shd w:val="clear" w:color="auto" w:fill="d0e3e1"/>
        </w:tblPrEx>
        <w:trPr>
          <w:trHeight w:val="2606" w:hRule="atLeast"/>
        </w:trPr>
        <w:tc>
          <w:tcPr>
            <w:tcW w:type="dxa" w:w="5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TITLE BLOCK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Project name and Address.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Owner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 legal name and address. (check with Google)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Issue Number, Description (Issue for Bid, Addendum A, etc.) and date of issue.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Additional information such as general contractor, when known and approved by Principal.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Initials in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Drawn By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and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Checked By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; plot date.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Stamp.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Scale, Project Number.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Drawing Title / Drawing Number.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Deltas for Addenda and subsequent Bulletins when applicable.</w:t>
            </w:r>
          </w:p>
        </w:tc>
      </w:tr>
      <w:tr>
        <w:tblPrEx>
          <w:shd w:val="clear" w:color="auto" w:fill="d0e3e1"/>
        </w:tblPrEx>
        <w:trPr>
          <w:trHeight w:val="4926" w:hRule="atLeast"/>
        </w:trPr>
        <w:tc>
          <w:tcPr>
            <w:tcW w:type="dxa" w:w="5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Dimensioning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190"/>
              <w:jc w:val="left"/>
              <w:outlineLvl w:val="1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Height dimensions are from top of slab (TOC)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, top of parapet, or top of roof deck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190"/>
              <w:jc w:val="left"/>
              <w:outlineLvl w:val="1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Horizontal dimensions for architectural work are to face of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concrete or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structural framing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,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face of plywood sheathing,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and such, except critical dimensions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at exiting or interiors in attached offices w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hich are to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face of finish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190"/>
              <w:jc w:val="left"/>
              <w:outlineLvl w:val="1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First String:  Total building dimension (wall-to-wall), closed string.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190"/>
              <w:jc w:val="left"/>
              <w:outlineLvl w:val="1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Second String: Dimensions to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concrete panels,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closed string.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190"/>
              <w:jc w:val="left"/>
              <w:outlineLvl w:val="1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Next Strings: Components in order of importance; tied to the structure to fix them, opened strings. Critical dimensions (exiting, accommodate equipment, and such) are labeled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CLEAR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1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Generally, do not set dimensioning to less than 1/8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.  Go to 1/16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only when you know it can be done in the field or it can be manufactured to that precision level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1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Refer to RMW Standard Dimensioning Guidelines for Architectural Projects.  Check that: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Dimensions in the elevations and sections are indicated in the same format as in the floor plans.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Mayor components are located with a dimension to a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face of concrete or a framing element.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Attached offices TAGS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Partitions are located and tagged.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Doors not in a room corner are located by the dimension to the side of the opening.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Openings in horizontal or vertical components are located to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edge of slab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or framing.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Use annotations such as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ALIGN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and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XX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eq spaces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instead of numerical dimensions when applicable. Count carefully!</w:t>
            </w:r>
          </w:p>
        </w:tc>
      </w:tr>
      <w:tr>
        <w:tblPrEx>
          <w:shd w:val="clear" w:color="auto" w:fill="d0e3e1"/>
        </w:tblPrEx>
        <w:trPr>
          <w:trHeight w:val="3366" w:hRule="atLeast"/>
        </w:trPr>
        <w:tc>
          <w:tcPr>
            <w:tcW w:type="dxa" w:w="5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COST MANAGEMENT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nclude a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summary of alternates and allowances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where it is easily found and read.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594b3a"/>
                <w:vertAlign w:val="baseline"/>
                <w:rtl w:val="0"/>
                <w:lang w:val="en-US"/>
              </w:rPr>
              <w:t xml:space="preserve">Alternates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Base Bid work is clearly described throughout the set, including in the Schedules and specifications (book or sheet).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Alternate work is clearly described, including installation when applicable.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The cost of alternate work is calculated by the contractor, and given to the Owner to decide if the alternate work proceeds or not.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ALLOWANCES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Allowance work is clearly described with drawings or in writing or both.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Allowance type is indicated as Unit Price (cost per area o per unit) or as a Fixed Sum.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The allowance amount is fixed by the Owner and the contractor confirms if the allowance is enough. </w:t>
            </w:r>
          </w:p>
        </w:tc>
      </w:tr>
      <w:tr>
        <w:tblPrEx>
          <w:shd w:val="clear" w:color="auto" w:fill="d0e3e1"/>
        </w:tblPrEx>
        <w:trPr>
          <w:trHeight w:val="1806" w:hRule="atLeast"/>
        </w:trPr>
        <w:tc>
          <w:tcPr>
            <w:tcW w:type="dxa" w:w="5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Consistency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Terminology is the same throughout.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Components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TAGS are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same throughout the set.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Work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type TAGS are the same throughout the set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Address only the contractor, no one else, as if he was in front of you: 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this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,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that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Graphics representing the same item or work are consistent:  Size, type, etc., (for example, finishes, types of partitions, and such).</w:t>
            </w:r>
          </w:p>
        </w:tc>
      </w:tr>
      <w:tr>
        <w:tblPrEx>
          <w:shd w:val="clear" w:color="auto" w:fill="d0e3e1"/>
        </w:tblPrEx>
        <w:trPr>
          <w:trHeight w:val="2066" w:hRule="atLeast"/>
        </w:trPr>
        <w:tc>
          <w:tcPr>
            <w:tcW w:type="dxa" w:w="5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NO-NOs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not describe building envelope finishes and other elevation information in the floor plans.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Do not use periods in the abbreviations: (UON not U.O.N).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NOT INCLUDE RATED ASSEMBLIES THAT DO NOT HAVE A UL NUMBER (or other number by any other testing agency).  NEVER DESIGN YOUR OWN RATED ASSEMBLIES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!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NOT use the UON all the time, use ONLY WHEN NEEDED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. When you use UON you are telling the contractor that somewhere in the documents there is or there might be a condition which is different to the one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tagged with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UON, so the contractor has to search all the documents for it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 S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 unless this is the case, drop the UON.</w:t>
            </w:r>
          </w:p>
        </w:tc>
      </w:tr>
    </w:tbl>
    <w:p>
      <w:pPr>
        <w:pStyle w:val="Heading"/>
        <w:spacing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1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>GENERAL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68"/>
        <w:gridCol w:w="9872"/>
      </w:tblGrid>
      <w:tr>
        <w:tblPrEx>
          <w:shd w:val="clear" w:color="auto" w:fill="d0e3e1"/>
        </w:tblPrEx>
        <w:trPr>
          <w:trHeight w:val="529" w:hRule="atLeast"/>
        </w:trPr>
        <w:tc>
          <w:tcPr>
            <w:tcW w:type="dxa" w:w="56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 THE SET</w:t>
            </w:r>
          </w:p>
          <w:p>
            <w:pPr>
              <w:pStyle w:val="Default"/>
              <w:numPr>
                <w:ilvl w:val="0"/>
                <w:numId w:val="1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Coordinate abbreviations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used in the set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with list in Cover Sheet</w:t>
            </w:r>
          </w:p>
        </w:tc>
      </w:tr>
      <w:tr>
        <w:tblPrEx>
          <w:shd w:val="clear" w:color="auto" w:fill="d0e3e1"/>
        </w:tblPrEx>
        <w:trPr>
          <w:trHeight w:val="2606" w:hRule="atLeast"/>
        </w:trPr>
        <w:tc>
          <w:tcPr>
            <w:tcW w:type="dxa" w:w="56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TITLE BLOCK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Project name and Address.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Owner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 legal name and address. (check with Google)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Issue Number, Description (Issue for Bid, Addendum A, etc.) and date of issue.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Additional information such as general contractor, when known and approved by Principal.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Initials in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Drawn By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and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Checked By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; plot date.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Stamp.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Scale, Project Number.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Drawing Title / Drawing Number.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Deltas for Addenda and subsequent Bulletins when applicable.</w:t>
            </w:r>
          </w:p>
        </w:tc>
      </w:tr>
      <w:tr>
        <w:tblPrEx>
          <w:shd w:val="clear" w:color="auto" w:fill="d0e3e1"/>
        </w:tblPrEx>
        <w:trPr>
          <w:trHeight w:val="2860" w:hRule="atLeast"/>
        </w:trPr>
        <w:tc>
          <w:tcPr>
            <w:tcW w:type="dxa" w:w="56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COVER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Abbreviations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General notes 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that they are applicable to the project.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Project name and address.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Title 24 notes.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Drawing List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Project Directory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Vicinity Map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Project Information and 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ode 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ata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Separate permits and deferred submittals.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numPr>
                <w:ilvl w:val="0"/>
                <w:numId w:val="1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Project Legend - 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Graphic 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ymbols used on the project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d0e3e1"/>
        </w:tblPrEx>
        <w:trPr>
          <w:trHeight w:val="1835" w:hRule="atLeast"/>
        </w:trPr>
        <w:tc>
          <w:tcPr>
            <w:tcW w:type="dxa" w:w="56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REQUIREMENTS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Code Analysis  and calculations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Calculations (Exiting requirements) and if applicable, fixture requirements.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CALGreen Checklist - Separate Sheet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ADA/ Accessibility Path of Travel Layouts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Accessibility Standard Details (maneuvering clearances, signage, etc.)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Compliance Statements if required by the local Authority Having Jurisdiction</w:t>
            </w:r>
          </w:p>
        </w:tc>
      </w:tr>
      <w:tr>
        <w:tblPrEx>
          <w:shd w:val="clear" w:color="auto" w:fill="d0e3e1"/>
        </w:tblPrEx>
        <w:trPr>
          <w:trHeight w:val="2076" w:hRule="atLeast"/>
        </w:trPr>
        <w:tc>
          <w:tcPr>
            <w:tcW w:type="dxa" w:w="56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ACCESSIBILITY</w:t>
            </w:r>
          </w:p>
          <w:p>
            <w:pPr>
              <w:pStyle w:val="Default"/>
              <w:numPr>
                <w:ilvl w:val="1"/>
                <w:numId w:val="1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Accessibility Standard Details (maneuvering clearances, signage, etc.)</w:t>
            </w:r>
          </w:p>
          <w:p>
            <w:pPr>
              <w:pStyle w:val="Default"/>
              <w:numPr>
                <w:ilvl w:val="1"/>
                <w:numId w:val="1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Door and wall accessible toilet signs as applicable to the Project.</w:t>
            </w:r>
          </w:p>
          <w:p>
            <w:pPr>
              <w:pStyle w:val="Default"/>
              <w:numPr>
                <w:ilvl w:val="1"/>
                <w:numId w:val="1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Exit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signage - Route and stairs when applicable</w:t>
            </w:r>
          </w:p>
          <w:p>
            <w:pPr>
              <w:pStyle w:val="Default"/>
              <w:numPr>
                <w:ilvl w:val="1"/>
                <w:numId w:val="1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REFERENCE ONLY:</w:t>
            </w:r>
          </w:p>
          <w:p>
            <w:pPr>
              <w:pStyle w:val="Default"/>
              <w:numPr>
                <w:ilvl w:val="2"/>
                <w:numId w:val="1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Accessibility clearances in bathroom floors.</w:t>
            </w:r>
          </w:p>
          <w:p>
            <w:pPr>
              <w:pStyle w:val="Default"/>
              <w:numPr>
                <w:ilvl w:val="2"/>
                <w:numId w:val="1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Showers accessibility clearances.</w:t>
            </w:r>
          </w:p>
          <w:p>
            <w:pPr>
              <w:pStyle w:val="Default"/>
              <w:numPr>
                <w:ilvl w:val="1"/>
                <w:numId w:val="1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Enlarged bathrooms or toilet plans showing accessibility clearances.</w:t>
            </w:r>
          </w:p>
        </w:tc>
      </w:tr>
      <w:tr>
        <w:tblPrEx>
          <w:shd w:val="clear" w:color="auto" w:fill="d0e3e1"/>
        </w:tblPrEx>
        <w:trPr>
          <w:trHeight w:val="770" w:hRule="atLeast"/>
        </w:trPr>
        <w:tc>
          <w:tcPr>
            <w:tcW w:type="dxa" w:w="56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7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SIGNAGE</w:t>
            </w:r>
          </w:p>
          <w:p>
            <w:pPr>
              <w:pStyle w:val="Default"/>
              <w:numPr>
                <w:ilvl w:val="1"/>
                <w:numId w:val="1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Door and wall accessible toilet signs as applicable to the Project.</w:t>
            </w:r>
          </w:p>
          <w:p>
            <w:pPr>
              <w:pStyle w:val="Default"/>
              <w:numPr>
                <w:ilvl w:val="1"/>
                <w:numId w:val="1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Exit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signage - Exit route and stairs when applicable.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2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>COVER SHEET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 xml:space="preserve"> and FRONT-END SHEETS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7825c" w:sz="8" w:space="0" w:shadow="0" w:frame="0"/>
          <w:insideV w:val="single" w:color="f7825c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340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 consultants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Soils report:  Read recommendations on soil work, waterproofing, etc.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Building footprint.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Property lines and easements.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Site topography (grading).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Ramps, curb ramps, sidewalks/ walkways, steps or stairs: Locations and configurations.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Parking layout and sloping.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Trees and planting areas.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Utilities.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Exterior lighting.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Signage.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Landscape areas are indicated with footage if required by AHJ.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Utility lines or service points of connection.</w:t>
            </w:r>
          </w:p>
        </w:tc>
      </w:tr>
      <w:tr>
        <w:tblPrEx>
          <w:shd w:val="clear" w:color="auto" w:fill="d0e3e1"/>
        </w:tblPrEx>
        <w:trPr>
          <w:trHeight w:val="130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SHOW</w:t>
            </w:r>
            <w:r>
              <w:rPr>
                <w:rFonts w:ascii="Arial" w:hAnsi="Arial"/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THESE </w:t>
            </w:r>
          </w:p>
          <w:p>
            <w:pPr>
              <w:pStyle w:val="Default"/>
              <w:numPr>
                <w:ilvl w:val="0"/>
                <w:numId w:val="2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Building footprint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, main access, secondary access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2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Ramps, curb ramps, sidewalks/walkways, steps or stairs: Locations and configurations.</w:t>
            </w:r>
          </w:p>
          <w:p>
            <w:pPr>
              <w:pStyle w:val="Default"/>
              <w:numPr>
                <w:ilvl w:val="0"/>
                <w:numId w:val="2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Signage.</w:t>
            </w:r>
          </w:p>
          <w:p>
            <w:pPr>
              <w:pStyle w:val="Default"/>
              <w:numPr>
                <w:ilvl w:val="0"/>
                <w:numId w:val="2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Stripping.</w:t>
            </w:r>
          </w:p>
        </w:tc>
      </w:tr>
      <w:tr>
        <w:tblPrEx>
          <w:shd w:val="clear" w:color="auto" w:fill="d0e3e1"/>
        </w:tblPrEx>
        <w:trPr>
          <w:trHeight w:val="102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MINOR WORK IF INCLUDED 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Re-stripping.  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New sign</w:t>
            </w:r>
          </w:p>
          <w:p>
            <w:pPr>
              <w:pStyle w:val="Default"/>
              <w:numPr>
                <w:ilvl w:val="0"/>
                <w:numId w:val="2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Adding or remodeling access ramps.</w:t>
            </w:r>
          </w:p>
        </w:tc>
      </w:tr>
      <w:tr>
        <w:tblPrEx>
          <w:shd w:val="clear" w:color="auto" w:fill="d0e3e1"/>
        </w:tblPrEx>
        <w:trPr>
          <w:trHeight w:val="286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TAG these (as applicable)</w:t>
            </w:r>
          </w:p>
          <w:p>
            <w:pPr>
              <w:pStyle w:val="Default"/>
              <w:numPr>
                <w:ilvl w:val="0"/>
                <w:numId w:val="2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 to site from point of connection to public road.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 roads, driveways, turn-arounds, including with and slope.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of entrance signage.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Driveways, access, exiting.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Pedestrian traffic.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Accessible path of travel.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Accessible 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arking signage. 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Stripping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Accessible Details</w:t>
            </w:r>
          </w:p>
          <w:p>
            <w:pPr>
              <w:pStyle w:val="Default"/>
              <w:numPr>
                <w:ilvl w:val="0"/>
                <w:numId w:val="2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Site Entry Sign.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3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>SITE PLAN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 xml:space="preserve">(S). </w:t>
      </w:r>
      <w:r>
        <w:rPr>
          <w:rFonts w:ascii="Arial" w:hAnsi="Arial"/>
          <w:color w:val="5a0a0a"/>
          <w:sz w:val="20"/>
          <w:szCs w:val="20"/>
          <w:rtl w:val="0"/>
          <w:lang w:val="en-US"/>
        </w:rPr>
        <w:t xml:space="preserve">FOR PROJECTS WHERE SITE WORK IS </w:t>
      </w:r>
      <w:r>
        <w:rPr>
          <w:rFonts w:ascii="Arial" w:hAnsi="Arial"/>
          <w:b w:val="1"/>
          <w:bCs w:val="1"/>
          <w:color w:val="5a0a0a"/>
          <w:sz w:val="20"/>
          <w:szCs w:val="20"/>
          <w:rtl w:val="0"/>
          <w:lang w:val="en-US"/>
        </w:rPr>
        <w:t>NOT</w:t>
      </w:r>
      <w:r>
        <w:rPr>
          <w:rFonts w:ascii="Arial" w:hAnsi="Arial"/>
          <w:color w:val="5a0a0a"/>
          <w:sz w:val="20"/>
          <w:szCs w:val="20"/>
          <w:rtl w:val="0"/>
          <w:lang w:val="en-US"/>
        </w:rPr>
        <w:t xml:space="preserve"> INCLUDED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7825c" w:sz="8" w:space="0" w:shadow="0" w:frame="0"/>
          <w:insideV w:val="single" w:color="f7825c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366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 consultants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Soils report:  Read recommendations on soil work, waterproofing, etc.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Building footprint.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Property lines and easements.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Site topography (grading).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Ramps, curb ramps, sidewalks/ walkways, steps or stairs: Locations and configurations.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Parking layout and sloping.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Trees and planting areas.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Utilities.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Exterior lighting.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Signage.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Areas for Contractor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s use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IF determined by Owner.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Landscape areas are indicated with footage if required by AHJ.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Utility lines or service points of connection.</w:t>
            </w:r>
          </w:p>
        </w:tc>
      </w:tr>
      <w:tr>
        <w:tblPrEx>
          <w:shd w:val="clear" w:color="auto" w:fill="d0e3e1"/>
        </w:tblPrEx>
        <w:trPr>
          <w:trHeight w:val="390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60" w:lineRule="exact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 thiese (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AS APPLICABLE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Building footprint, main access, secondary access.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Ramps, curb ramps, sidewalks/walkways, steps or stairs: Locations and configurations.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Signage.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Stripping..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 to site from point of connection to public road.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 roads, driveways, turn-arounds, including with and slope.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of entrance signage.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Driveways, access, exiting.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Pedestrian traffic.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Accessible path of travel.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Accessible parking signage.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Stripping.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Accessible Details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Site Entry Sign.</w:t>
            </w:r>
          </w:p>
        </w:tc>
      </w:tr>
      <w:tr>
        <w:tblPrEx>
          <w:shd w:val="clear" w:color="auto" w:fill="d0e3e1"/>
        </w:tblPrEx>
        <w:trPr>
          <w:trHeight w:val="7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within the set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Where Plans are subdivided into segments due to size or configuration, insert a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KEY PLAN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with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Match Lines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that show the segments (numbered) and where they are in the Set.</w:t>
            </w:r>
          </w:p>
        </w:tc>
      </w:tr>
      <w:tr>
        <w:tblPrEx>
          <w:shd w:val="clear" w:color="auto" w:fill="d0e3e1"/>
        </w:tblPrEx>
        <w:trPr>
          <w:trHeight w:val="260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64"/>
              </w:tabs>
              <w:suppressAutoHyphens w:val="1"/>
              <w:bidi w:val="0"/>
              <w:spacing w:before="0" w:after="0" w:line="260" w:lineRule="exact"/>
              <w:ind w:left="0" w:right="190" w:firstLine="0"/>
              <w:jc w:val="left"/>
              <w:outlineLvl w:val="1"/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SITE INFORMATION: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64"/>
              </w:tabs>
              <w:suppressAutoHyphens w:val="1"/>
              <w:bidi w:val="0"/>
              <w:spacing w:before="0" w:after="0" w:line="260" w:lineRule="exact"/>
              <w:ind w:left="0" w:right="190" w:firstLine="0"/>
              <w:jc w:val="left"/>
              <w:outlineLvl w:val="1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(WHEN POSSIBLE obtain a list of what should be shown in the site plan from the local jurisdiction.)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Parcel number.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 to site from point of connection to public road.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 roads, driveways, turn-arounds, including with and slope.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Property lines: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Distance between buildings and property lines.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Required fire rating in selected portions of the building due to distance from property lines.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Easements, dimensioned, located in plan, and labeled (utilities, right-of-way, etc.) 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Setbacks.</w:t>
            </w:r>
          </w:p>
        </w:tc>
      </w:tr>
      <w:tr>
        <w:tblPrEx>
          <w:shd w:val="clear" w:color="auto" w:fill="d0e3e1"/>
        </w:tblPrEx>
        <w:trPr>
          <w:trHeight w:val="260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SITE CONSTRUCTION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Trash enclosure, elevations, plans, and details.  Check if the trash enclosures are required to have a roof and drains.  (Trash enclosures do not have doors, they have gates).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Bicycle lockers and racks.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Accessibility details:  Signage, and tactile surfacing.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Accessible parking stalls plans.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 ramps and pipe railings.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of entrance signage.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Fences and gates located in reference to property lines when applicable.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References to details are coordinated.</w:t>
            </w:r>
          </w:p>
        </w:tc>
      </w:tr>
      <w:tr>
        <w:tblPrEx>
          <w:shd w:val="clear" w:color="auto" w:fill="d0e3e1"/>
        </w:tblPrEx>
        <w:trPr>
          <w:trHeight w:val="20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0"/>
                <w:smallCaps w:val="0"/>
                <w:color w:val="797979"/>
                <w:sz w:val="18"/>
                <w:szCs w:val="18"/>
                <w:u w:color="000000"/>
                <w:rtl w:val="0"/>
                <w:lang w:val="en-US"/>
              </w:rPr>
              <w:t>PARKING: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Driveways, access, exiting.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Pedestrian traffic.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Parking layout, number of slots, dimensions, flow of traffic, signage.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Accessible path of travel.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Parking signage.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Parking appurtenances.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Fire hydrants if required by permitting agency.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4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>SITE PLAN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 xml:space="preserve">(S). </w:t>
      </w:r>
      <w:r>
        <w:rPr>
          <w:rFonts w:ascii="Arial" w:hAnsi="Arial"/>
          <w:color w:val="5a0a0a"/>
          <w:sz w:val="20"/>
          <w:szCs w:val="20"/>
          <w:rtl w:val="0"/>
          <w:lang w:val="en-US"/>
        </w:rPr>
        <w:t>FOR PROJECTS WHERE SITE WORK IS INCLUDED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236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80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within the set, AS APPLICABLE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The following key references are indicated and correctly labeled: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Building elevations - show arrow perpendicular to elevation (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go around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the building to check) Tag elevations by location (North, South,Southeast)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Building sections - end arrows pointing the right way.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References to building sections.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References to details are coordinated.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Ladders and e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xterior stairs are indicated and tagged.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Dock pit is indicated and tagged showing extent of excavated area. </w:t>
            </w:r>
          </w:p>
        </w:tc>
      </w:tr>
      <w:tr>
        <w:tblPrEx>
          <w:shd w:val="clear" w:color="auto" w:fill="d0e3e1"/>
        </w:tblPrEx>
        <w:trPr>
          <w:trHeight w:val="260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numPr>
                <w:ilvl w:val="0"/>
                <w:numId w:val="34"/>
              </w:numPr>
              <w:suppressAutoHyphens w:val="1"/>
              <w:bidi w:val="0"/>
              <w:spacing w:line="260" w:lineRule="exact"/>
              <w:ind w:right="274"/>
              <w:jc w:val="left"/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COORDINATION WITH the PROJECT TEAM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Coordinate with electrical engineer for locations of electrical service to architectural components, including lighting, motor operated doors, motor operated dock equipment, etc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of floor, ceiling, and wall mounted electrical components.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Coordinate dimensions of roof openings with the structural engineer.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ATTACHED OFFICES: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oordinate dimensions of chase walls with mechanical / plumbing engineers, if already part of the Project team,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1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particularly where Plumbing fixtures are back-to-back rows of water closets.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Coordinate location of light fixtures, outlets, equipment or furnishings that require power, etc..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3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Coordinate location of light fixtures and controls with furnishings.</w:t>
            </w:r>
          </w:p>
        </w:tc>
      </w:tr>
      <w:tr>
        <w:tblPrEx>
          <w:shd w:val="clear" w:color="auto" w:fill="d0e3e1"/>
        </w:tblPrEx>
        <w:trPr>
          <w:trHeight w:val="702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60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80"/>
              <w:outlineLvl w:val="1"/>
              <w:rPr>
                <w:rFonts w:ascii="Arial" w:cs="Arial" w:hAnsi="Arial" w:eastAsia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</w:rPr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  <w:lang w:val="en-US"/>
              </w:rPr>
              <w:t>Graphic information and sheet notation</w:t>
            </w:r>
          </w:p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North Arrow in all floor plans in the same direction.</w:t>
            </w:r>
          </w:p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NIC areas clearly marked by shading or any other graphic way.</w:t>
            </w:r>
          </w:p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Move notes and Information describing items located in walls, partitions, and ceilings to Elevations and RCPs sheets.</w:t>
            </w:r>
          </w:p>
          <w:p>
            <w:pPr>
              <w:pStyle w:val="Default"/>
              <w:numPr>
                <w:ilvl w:val="0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Sheet Notes and Key Notes:</w:t>
            </w:r>
          </w:p>
          <w:p>
            <w:pPr>
              <w:pStyle w:val="Default"/>
              <w:numPr>
                <w:ilvl w:val="1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Review notes to check they all apply to the project.</w:t>
            </w:r>
          </w:p>
          <w:p>
            <w:pPr>
              <w:pStyle w:val="Default"/>
              <w:numPr>
                <w:ilvl w:val="1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Notes that address the same thing should be repeated exactly (copy-paste) and if possible with the same number throughout.  If a note is not used in a sheet, leave the number in and write 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NOT USED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. </w:t>
            </w:r>
          </w:p>
          <w:p>
            <w:pPr>
              <w:pStyle w:val="Default"/>
              <w:numPr>
                <w:ilvl w:val="1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the terminology is the same as the terminology on the drawings (tags, schedules and notes).  BASICALLY CALL THE SAME THING THE SAME WAY THROUGHOUT.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numPr>
                <w:ilvl w:val="1"/>
                <w:numId w:val="3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Indicate overhead components at building exterior (awnings, roof components, etc) with dash-lines and label, for example:  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CANOPY ABOVE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”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Indicate with an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X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and label floor openings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OPEN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Indicate overhead components at building exterior (awnings, roof components, etc) with dash-lines and label, for example: 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CANOPY ABOVE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Indicate with an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X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and label floor openings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OPEN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60" w:lineRule="exact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DIMENSIONING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Dimensions in architectural drawings are from structural element (columns, face of concrete, etc.), face of framing (studs, etc.) or face of sheathing (plywood, gypsum).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Heights are from top of slab, top of roof deck, top of parapet.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Order of dimension strings: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First String:  Total building dimension (wall-to-wall), closed string.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Second String: Dimensions 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panels or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structural elements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at attached offices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(columns, etc.), closed string.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Next Strings: Components in order of importance; tied to the structure to fix them, open strings.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Critical dimensions (exiting, accommodate equipment, and such) are labeled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CLEAR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.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Dimensions in the elevations and sections are indicated in the same format as in the floor plans.</w:t>
            </w:r>
          </w:p>
        </w:tc>
      </w:tr>
      <w:tr>
        <w:tblPrEx>
          <w:shd w:val="clear" w:color="auto" w:fill="d0e3e1"/>
        </w:tblPrEx>
        <w:trPr>
          <w:trHeight w:val="154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DOORS</w:t>
            </w:r>
          </w:p>
          <w:p>
            <w:pPr>
              <w:pStyle w:val="Default"/>
              <w:numPr>
                <w:ilvl w:val="1"/>
                <w:numId w:val="4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Door tags are coordinated with the Door &amp; Frame Schedule and the Hardware Groups. </w:t>
            </w:r>
          </w:p>
          <w:p>
            <w:pPr>
              <w:pStyle w:val="Default"/>
              <w:numPr>
                <w:ilvl w:val="1"/>
                <w:numId w:val="4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Required clearances at doorways (doors and gates) are correct and labeled.</w:t>
            </w:r>
          </w:p>
          <w:p>
            <w:pPr>
              <w:pStyle w:val="Default"/>
              <w:numPr>
                <w:ilvl w:val="1"/>
                <w:numId w:val="40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Direction of door swing meets code.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Tagged correctly in the following categories:  Hollow Metal (no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“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man doors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, overhead coiling doors (motor operated or manually operated), or sectional doors.  </w:t>
            </w:r>
          </w:p>
        </w:tc>
      </w:tr>
      <w:tr>
        <w:tblPrEx>
          <w:shd w:val="clear" w:color="auto" w:fill="d0e3e1"/>
        </w:tblPrEx>
        <w:trPr>
          <w:trHeight w:val="7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DOCKS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of dock bumpers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(footprint) of dock leveler (if motor operated coordinate with electrical consultant).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5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>FLOOR PLANS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236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within the set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The following key references are indicated and correctly labeled: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Details.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Enlarged plans.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Type of roofing assembly has been confirmed with the specifier and the roofing manufacturer representative.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Details shown correspond to the applicable roof type.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Roof dimensions are shown.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References to building sections.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References to details.</w:t>
            </w:r>
          </w:p>
        </w:tc>
      </w:tr>
      <w:tr>
        <w:tblPrEx>
          <w:shd w:val="clear" w:color="auto" w:fill="d0e3e1"/>
        </w:tblPrEx>
        <w:trPr>
          <w:trHeight w:val="104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Terms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Roof Membrane: Single Ply (TPO or PVC)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Board insulation.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Protection board if under the roofing membrane; cover board if over the roofing membrane</w:t>
            </w:r>
          </w:p>
        </w:tc>
      </w:tr>
      <w:tr>
        <w:tblPrEx>
          <w:shd w:val="clear" w:color="auto" w:fill="d0e3e1"/>
        </w:tblPrEx>
        <w:trPr>
          <w:trHeight w:val="46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0"/>
                <w:smallCap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ROOF CONSTRUCTION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Heights are to top of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sheathing for plywood deck, top of steel for steel deck, top of concrete for composite deck.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Parapets.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Perimeter drainage.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High and low points of the roof.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Slope directions and slope ratios.  Cricketing.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Roof drains and overflow drains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Mechanical/ Electrical/ Plumbing units (future location - dashed - if not in the contract)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Roof equipment screens.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Maintenance pads.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Guardrails and fall protection rails when required.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Hatches and ladders.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Expansion Joints.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Seismic Joints.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Walking pads.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Stairs over equipment.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Skylights.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Ladders at roof perimeter.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6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>ROOF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 xml:space="preserve"> PLAN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 xml:space="preserve"> 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106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NO-NOs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not indicate building envelope finishes and other elevation information in the floor plans.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 NOT describe materials in the elevation notations, just identify them (GL1, GL2, etc.) UNLESS IT IS NECESSARY FOR CLARITY.  Describe materials in the Exterior Finishes Schedule.</w:t>
            </w:r>
          </w:p>
        </w:tc>
      </w:tr>
      <w:tr>
        <w:tblPrEx>
          <w:shd w:val="clear" w:color="auto" w:fill="d0e3e1"/>
        </w:tblPrEx>
        <w:trPr>
          <w:trHeight w:val="76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1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0"/>
                <w:smallCap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 THE DESIGN TEAM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Structural components.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Exterior levels.</w:t>
            </w:r>
          </w:p>
        </w:tc>
      </w:tr>
      <w:tr>
        <w:tblPrEx>
          <w:shd w:val="clear" w:color="auto" w:fill="d0e3e1"/>
        </w:tblPrEx>
        <w:trPr>
          <w:trHeight w:val="156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DIMENSIONING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Horizontal Dimensions: 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First and second strings as floor plan,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Vertical Dimensions: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Heights: To top of sheathing, top of concrete, top of parapet,  top of equipment screen.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Heights of canopies, and other appurtenance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Openings:  To face of opening concrete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d0e3e1"/>
        </w:tblPrEx>
        <w:trPr>
          <w:trHeight w:val="1550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bidi w:val="0"/>
              <w:spacing w:line="2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0"/>
                <w:smallCap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ITEMS INDICATED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Gridlines.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Materials tagged on all sides of the building by type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Exterior ladders are indicated and tagged (LAD1, LAD2, etc.)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Exterior doors are indicated and tagged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</w:rPr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7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 xml:space="preserve">BUILDING ELEVATIONS 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132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/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Sections at least in two directions.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Grid lines.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Heights to top of parapet and top of sheathing, building clear height, and top of openings.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Materials tagged.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References to details.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8 </w:t>
      </w:r>
      <w:r>
        <w:rPr>
          <w:rFonts w:ascii="Arial" w:hAnsi="Arial"/>
          <w:color w:val="5a0a0a"/>
          <w:sz w:val="24"/>
          <w:szCs w:val="24"/>
          <w:rtl w:val="0"/>
          <w:lang w:val="en-US"/>
        </w:rPr>
        <w:t>BUILDING SECTIONS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156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27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outlineLvl w:val="9"/>
              <w:rPr>
                <w:rFonts w:ascii="Arial" w:cs="Arial" w:hAnsi="Arial" w:eastAsia="Arial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GRAPHICS</w:t>
            </w:r>
          </w:p>
          <w:p>
            <w:pPr>
              <w:pStyle w:val="Default"/>
              <w:numPr>
                <w:ilvl w:val="0"/>
                <w:numId w:val="5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Details  are grouped by families.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  </w:t>
            </w:r>
          </w:p>
          <w:p>
            <w:pPr>
              <w:pStyle w:val="Default"/>
              <w:numPr>
                <w:ilvl w:val="0"/>
                <w:numId w:val="5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Graphic representation of items is consistent.</w:t>
            </w:r>
          </w:p>
          <w:p>
            <w:pPr>
              <w:pStyle w:val="Default"/>
              <w:numPr>
                <w:ilvl w:val="0"/>
                <w:numId w:val="5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Terminology is consistent and correct.</w:t>
            </w:r>
          </w:p>
          <w:p>
            <w:pPr>
              <w:pStyle w:val="Default"/>
              <w:numPr>
                <w:ilvl w:val="0"/>
                <w:numId w:val="5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Tags are correct.</w:t>
            </w:r>
          </w:p>
          <w:p>
            <w:pPr>
              <w:pStyle w:val="Default"/>
              <w:numPr>
                <w:ilvl w:val="0"/>
                <w:numId w:val="5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Detail titles are correct and the same terminology is used throughout the set.</w:t>
            </w:r>
          </w:p>
        </w:tc>
      </w:tr>
      <w:tr>
        <w:tblPrEx>
          <w:shd w:val="clear" w:color="auto" w:fill="d0e3e1"/>
        </w:tblPrEx>
        <w:trPr>
          <w:trHeight w:val="182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ROOF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Parapet showing coping and transition to roof.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Roof drain.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Downspout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Skylight, plan and section at curb.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Scooper at roof, including scupper box and flashing box.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Roof hatches - show post and railings.</w:t>
            </w:r>
          </w:p>
        </w:tc>
      </w:tr>
      <w:tr>
        <w:tblPrEx>
          <w:shd w:val="clear" w:color="auto" w:fill="d0e3e1"/>
        </w:tblPrEx>
        <w:trPr>
          <w:trHeight w:val="364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CONCRETE PANELS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Dimensions are face of concrete.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Label inside and outside sides of panels.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 In-line joints, 90 degree corner joints straight and mitered.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 Reveals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Joint between base of concrete panel and adjacent concrete slab.  Joint shown with full length  filler and sealant at top, minimum 1/2 inch wide.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Project Specific:  Joints at fire-rated construction: Call TREMCO for a recommendation of sealant to use according to the joint width, and the rating required.  Show UL number (or another agency).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Openings: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Hollow metal doors, heads and sills.  Note that hollow metal door frames are grouted.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Overhead coiling doors, heads and sills.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Sectional doors, head and sills.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Transitions to adjacent construction.</w:t>
            </w:r>
          </w:p>
        </w:tc>
      </w:tr>
      <w:tr>
        <w:tblPrEx>
          <w:shd w:val="clear" w:color="auto" w:fill="d0e3e1"/>
        </w:tblPrEx>
        <w:trPr>
          <w:trHeight w:val="1160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LADDERS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DO NOT detail ladders:  Ladders have strict OSHA requirements so are pre-manufactured. O'Keeffe's. Is the basis of design product.  Choose a ladder model - call for recommendations if unsure - and insert cut sheet in the drawings. </w: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lang w:val="en-US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lang w:val="en-US"/>
              </w:rPr>
              <w:instrText xml:space="preserve"> HYPERLINK "http://okeeffes.com/"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lang w:val="en-US"/>
              </w:rPr>
              <w:fldChar w:fldCharType="separate" w:fldLock="0"/>
            </w:r>
            <w:r>
              <w:rPr>
                <w:rStyle w:val="Hyperlink.0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rtl w:val="0"/>
                <w:lang w:val="en-US"/>
              </w:rPr>
              <w:t>http://okeeffes.com/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</w:rPr>
              <w:fldChar w:fldCharType="end" w:fldLock="0"/>
            </w:r>
          </w:p>
        </w:tc>
      </w:tr>
      <w:tr>
        <w:tblPrEx>
          <w:shd w:val="clear" w:color="auto" w:fill="d0e3e1"/>
        </w:tblPrEx>
        <w:trPr>
          <w:trHeight w:val="20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STAIRS - UTILITARIAN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Stairs are pre-manufactured: Easier to comply with code.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Code compliance: railings and treads.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Stringers: Plate.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Treads: Welded to stringers; grating (steel plate is slippery, so avoid)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Handrails: Pipe.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Landing and adjacent doors:  Accessibility clearance.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Plan, elevation, and section.</w:t>
            </w:r>
          </w:p>
        </w:tc>
      </w:tr>
      <w:tr>
        <w:tblPrEx>
          <w:shd w:val="clear" w:color="auto" w:fill="d0e3e1"/>
        </w:tblPrEx>
        <w:trPr>
          <w:trHeight w:val="7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DOCKS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of dock bumpers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Location (footprint) of dock leveler (if motor operated coordinate with electrical consultant).</w:t>
            </w:r>
          </w:p>
        </w:tc>
      </w:tr>
      <w:tr>
        <w:tblPrEx>
          <w:shd w:val="clear" w:color="auto" w:fill="d0e3e1"/>
        </w:tblPrEx>
        <w:trPr>
          <w:trHeight w:val="1160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DOOR STANDARDS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Door signage (Doors to remain unlock, etc.):  Storefront entrance.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Location of door devices.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Door clearances.</w:t>
            </w:r>
          </w:p>
        </w:tc>
      </w:tr>
      <w:tr>
        <w:tblPrEx>
          <w:shd w:val="clear" w:color="auto" w:fill="d0e3e1"/>
        </w:tblPrEx>
        <w:trPr>
          <w:trHeight w:val="232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PIPE AND TUBE RAILINGS (interior or exterior)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Locations and the extent of railings with adequately dimensioned plans and details. Show guard infill design to the extent it is not specified.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Material sizes and types.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Finishes: Galvanized for exteriors, primed for interiors. Location of each metal finish if more than one.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Locations of removable railing sections, if any.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Railing details at bends and returns, handrail bracket design and connections, and connections of railings to building structure.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5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Infil panels type.</w:t>
            </w:r>
          </w:p>
        </w:tc>
      </w:tr>
      <w:tr>
        <w:tblPrEx>
          <w:shd w:val="clear" w:color="auto" w:fill="d0e3e1"/>
        </w:tblPrEx>
        <w:trPr>
          <w:trHeight w:val="1160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LADDERS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DO NOT detail ladders:  Ladders have strict OSHA requirements so are pre-manufactured. O'Keeffe's. Is the basis of design product.  Choose a ladder model - call for recommendations if unsure - and insert cut sheet in the drawings. </w: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lang w:val="en-US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lang w:val="en-US"/>
              </w:rPr>
              <w:instrText xml:space="preserve"> HYPERLINK "http://okeeffes.com/"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lang w:val="en-US"/>
              </w:rPr>
              <w:fldChar w:fldCharType="separate" w:fldLock="0"/>
            </w:r>
            <w:r>
              <w:rPr>
                <w:rStyle w:val="Hyperlink.0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single" w:color="797979"/>
                <w:vertAlign w:val="baseline"/>
                <w:rtl w:val="0"/>
                <w:lang w:val="en-US"/>
              </w:rPr>
              <w:t>http://okeeffes.com/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</w:rPr>
              <w:fldChar w:fldCharType="end" w:fldLock="0"/>
            </w:r>
          </w:p>
        </w:tc>
      </w:tr>
      <w:tr>
        <w:tblPrEx>
          <w:shd w:val="clear" w:color="auto" w:fill="d0e3e1"/>
        </w:tblPrEx>
        <w:trPr>
          <w:trHeight w:val="256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1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METAL GRATING STAIRS </w:t>
            </w: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(THESE ARE OUR STANDARD PRE-MANUFACTURED UTILITARIAN STAIRS)</w:t>
            </w:r>
          </w:p>
          <w:p>
            <w:pPr>
              <w:pStyle w:val="Body A"/>
              <w:suppressAutoHyphens w:val="0"/>
              <w:bidi w:val="0"/>
              <w:spacing w:after="120" w:line="240" w:lineRule="exact"/>
              <w:ind w:left="0" w:right="0" w:firstLine="0"/>
              <w:jc w:val="left"/>
              <w:rPr>
                <w:rStyle w:val="None"/>
                <w:color w:val="797979"/>
                <w:u w:color="5e5e5e"/>
                <w:rtl w:val="0"/>
              </w:rPr>
            </w:pPr>
            <w:r>
              <w:rPr>
                <w:rStyle w:val="None"/>
                <w:color w:val="797979"/>
                <w:u w:color="797979"/>
                <w:rtl w:val="0"/>
                <w:lang w:val="en-US"/>
              </w:rPr>
              <w:t xml:space="preserve">Basis of Design Manufacturer: American Stair.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1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Extent of metal grating stairs. Include plans, elevations, and details. Indicate types of metal grating stairs if more than one type.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Extent of railings. Include plans, elevations, and details.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Profiles of treads and risers.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Types of treads and landings if more than one type.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Types of nosings. Include profiles and dimensions.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Finishes: Primed for field painting for interiors; galvanized for exteriors.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Supporting construction and methods of attachment. 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color w:val="5a0a0a"/>
          <w:sz w:val="40"/>
          <w:szCs w:val="40"/>
          <w:rtl w:val="0"/>
          <w:lang w:val="en-US"/>
        </w:rPr>
        <w:t xml:space="preserve">9 </w:t>
      </w:r>
      <w:r>
        <w:rPr>
          <w:rFonts w:ascii="Arial" w:hAnsi="Arial"/>
          <w:caps w:val="1"/>
          <w:color w:val="5a0a0a"/>
          <w:sz w:val="24"/>
          <w:szCs w:val="24"/>
          <w:rtl w:val="0"/>
          <w:lang w:val="en-US"/>
        </w:rPr>
        <w:t>building details - GENERAL</w:t>
      </w: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8"/>
        <w:gridCol w:w="9862"/>
      </w:tblGrid>
      <w:tr>
        <w:tblPrEx>
          <w:shd w:val="clear" w:color="auto" w:fill="d0e3e1"/>
        </w:tblPrEx>
        <w:trPr>
          <w:trHeight w:val="786" w:hRule="atLeast"/>
        </w:trPr>
        <w:tc>
          <w:tcPr>
            <w:tcW w:type="dxa" w:w="578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24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DIMENSIONING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Dimensions are to column grid.  Critical dimensions are 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“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clear.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3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Heights are to top of concrete (for composite decks) or top of steel (for steel decks).</w:t>
            </w:r>
          </w:p>
        </w:tc>
      </w:tr>
      <w:tr>
        <w:tblPrEx>
          <w:shd w:val="clear" w:color="auto" w:fill="d0e3e1"/>
        </w:tblPrEx>
        <w:trPr>
          <w:trHeight w:val="206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0"/>
                <w:smallCaps w:val="0"/>
                <w:color w:val="797979"/>
                <w:sz w:val="18"/>
                <w:szCs w:val="18"/>
                <w:u w:color="000000"/>
                <w:rtl w:val="0"/>
                <w:lang w:val="en-US"/>
              </w:rPr>
              <w:t>DOORS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Doors are tagged - only in the floor plans.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Interior door numbers correspond to the room numbers.  Exterior door numbers are tagged correctly.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Doors in rooms with multiple doors are tagged sequentially, for example, doors in Room 1001 are tagged as 1001A, 1001B, 1001C, etc.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Door tags are coordinated with the Door &amp; Frame Schedule and the Hardware Groups.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Required clearances at doorways (doors and gates) are correct and labeled.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4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Direction of door swing meets code.</w:t>
            </w:r>
          </w:p>
        </w:tc>
      </w:tr>
      <w:tr>
        <w:tblPrEx>
          <w:shd w:val="clear" w:color="auto" w:fill="d0e3e1"/>
        </w:tblPrEx>
        <w:trPr>
          <w:trHeight w:val="180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Partitions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Partition types selected do not exceed the maximum height indicated in the partition details. If you have questions on this, call Gloria or Josie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Partitions are tagged one by one or in group (note 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PARTITION TYPE A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Fire rated partitions are correct for the fire ratings required.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5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Depths required for recessed items (fire extinguisher cabinets, bathroom accessories, etc.) are coordinated with the partition types assigned.</w:t>
            </w:r>
          </w:p>
        </w:tc>
      </w:tr>
      <w:tr>
        <w:tblPrEx>
          <w:shd w:val="clear" w:color="auto" w:fill="d0e3e1"/>
        </w:tblPrEx>
        <w:trPr>
          <w:trHeight w:val="76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0"/>
                <w:smallCaps w:val="0"/>
                <w:color w:val="797979"/>
                <w:sz w:val="18"/>
                <w:szCs w:val="18"/>
                <w:u w:color="797979"/>
                <w:rtl w:val="0"/>
                <w:lang w:val="en-US"/>
              </w:rPr>
              <w:t>EXITING WIDTHS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6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Required minimum clear exiting widths at stairs, hallways and corridors are provided or exceeded and labeled as 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CLEAR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”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d0e3e1"/>
        </w:tblPrEx>
        <w:trPr>
          <w:trHeight w:val="12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Fire extinguishers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Travel distances to nearest fire extinguisher are indicated (max. 75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).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Cabinet types are labeled: Rated or non-rated, recessed; semi-recessed; surface-mounted.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Partition type widths are sufficient to accommodate recessed and semi-recessed cabinets.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7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References to drawing and detail number that shows accessible mounting heights for cabinets are correct. </w:t>
            </w:r>
          </w:p>
        </w:tc>
      </w:tr>
      <w:tr>
        <w:tblPrEx>
          <w:shd w:val="clear" w:color="auto" w:fill="d0e3e1"/>
        </w:tblPrEx>
        <w:trPr>
          <w:trHeight w:val="258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SUSPENDED CEILINGS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Schedule:  Products including tiles or panels and suspension system.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“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Heavy Duty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type for all.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9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References to details are coordinated.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Layout does not include tiles or panels smaller than 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½ 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 unit or are cut in a way they cannot be suspended.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Extent of each new ceiling is shown.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Ceiling and Soffit heights indicated; +9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-0</w:t>
            </w:r>
            <w:r>
              <w:rPr>
                <w:rStyle w:val="None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” 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AFF.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Light fixtures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Layout of ceiling grids.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8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Ceiling-mounted items, such as air supply diffusers, return air grilles, exit signs, are indicated.</w:t>
            </w:r>
          </w:p>
        </w:tc>
      </w:tr>
      <w:tr>
        <w:tblPrEx>
          <w:shd w:val="clear" w:color="auto" w:fill="d0e3e1"/>
        </w:tblPrEx>
        <w:trPr>
          <w:trHeight w:val="50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FINISHES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0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Coordinate with the interior designer.</w:t>
            </w:r>
          </w:p>
        </w:tc>
      </w:tr>
      <w:tr>
        <w:tblPrEx>
          <w:shd w:val="clear" w:color="auto" w:fill="d0e3e1"/>
        </w:tblPrEx>
        <w:trPr>
          <w:trHeight w:val="2050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INTERIOR STAIRS - Compliance with the CBC: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Widths.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Projections on the width.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Headroom clearances.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Tread size and configuration.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Handrails configuration and heights.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1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Handrails extensions at top and bottom of stairs.</w:t>
            </w:r>
          </w:p>
          <w:p>
            <w:pPr>
              <w:pStyle w:val="Heading 2"/>
              <w:keepNext w:val="0"/>
              <w:suppressAutoHyphens w:val="1"/>
              <w:spacing w:line="240" w:lineRule="exact"/>
              <w:ind w:right="274"/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Space under stairs is open.</w:t>
            </w:r>
          </w:p>
        </w:tc>
      </w:tr>
      <w:tr>
        <w:tblPrEx>
          <w:shd w:val="clear" w:color="auto" w:fill="d0e3e1"/>
        </w:tblPrEx>
        <w:trPr>
          <w:trHeight w:val="2326" w:hRule="atLeast"/>
        </w:trPr>
        <w:tc>
          <w:tcPr>
            <w:tcW w:type="dxa" w:w="578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u w:color="000000"/>
                <w:rtl w:val="0"/>
                <w:lang w:val="en-US"/>
              </w:rPr>
              <w:t>◻</w:t>
            </w:r>
          </w:p>
        </w:tc>
        <w:tc>
          <w:tcPr>
            <w:tcW w:type="dxa" w:w="9861"/>
            <w:tcBorders>
              <w:top w:val="single" w:color="b4aa7d" w:sz="8" w:space="0" w:shadow="0" w:frame="0"/>
              <w:left w:val="nil"/>
              <w:bottom w:val="single" w:color="b4aa7d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  <w:keepNext w:val="0"/>
              <w:suppressAutoHyphens w:val="1"/>
              <w:bidi w:val="0"/>
              <w:spacing w:line="240" w:lineRule="exact"/>
              <w:ind w:left="0" w:right="274" w:firstLine="0"/>
              <w:jc w:val="left"/>
              <w:rPr>
                <w:rStyle w:val="None"/>
                <w:rFonts w:ascii="Arial" w:cs="Arial" w:hAnsi="Arial" w:eastAsia="Arial"/>
                <w:caps w:val="1"/>
                <w:color w:val="797979"/>
                <w:sz w:val="18"/>
                <w:szCs w:val="18"/>
                <w:u w:color="797979"/>
                <w:rtl w:val="0"/>
              </w:rPr>
            </w:pPr>
            <w:r>
              <w:rPr>
                <w:rStyle w:val="None"/>
                <w:rFonts w:ascii="Arial" w:hAnsi="Arial"/>
                <w:cap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DETAILS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Typical: Openings: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Storefront and windows, heads and sills (jambs similar)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Hollow metal doors, heads and sills.  Note that hollow metal door frames are grouted.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Transitions to adjacent construction are detailed.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NOTE:  It is not necessary to detail the aluminum mullions on their own.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Typical: </w:t>
            </w: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Metal panels at concrete panels: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Horizontal / vertical section showing attachment to panels showing panel joints aligned with panel joints.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72"/>
              </w:numPr>
              <w:shd w:val="clear" w:color="auto" w:fill="auto"/>
              <w:suppressAutoHyphens w:val="1"/>
              <w:bidi w:val="0"/>
              <w:spacing w:before="0" w:after="0" w:line="260" w:lineRule="exact"/>
              <w:ind w:right="0"/>
              <w:jc w:val="left"/>
              <w:outlineLvl w:val="9"/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</w:pPr>
            <w:r>
              <w:rPr>
                <w:rStyle w:val="None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Corner (metal panel to metal panel).</w:t>
            </w:r>
          </w:p>
        </w:tc>
      </w:tr>
    </w:tbl>
    <w:p>
      <w:pPr>
        <w:pStyle w:val="Heading"/>
        <w:spacing w:before="360" w:after="24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Style w:val="None"/>
          <w:rFonts w:ascii="Arial" w:hAnsi="Arial"/>
          <w:color w:val="5a0a0a"/>
          <w:sz w:val="40"/>
          <w:szCs w:val="40"/>
          <w:rtl w:val="0"/>
          <w:lang w:val="en-US"/>
        </w:rPr>
        <w:t xml:space="preserve">10 </w:t>
      </w:r>
      <w:r>
        <w:rPr>
          <w:rStyle w:val="None"/>
          <w:rFonts w:ascii="Arial" w:hAnsi="Arial"/>
          <w:caps w:val="1"/>
          <w:color w:val="5a0a0a"/>
          <w:sz w:val="24"/>
          <w:szCs w:val="24"/>
          <w:rtl w:val="0"/>
          <w:lang w:val="en-US"/>
        </w:rPr>
        <w:t>attached offices</w:t>
      </w:r>
    </w:p>
    <w:p>
      <w:pPr>
        <w:pStyle w:val="Body Bullet"/>
        <w:suppressAutoHyphens w:val="1"/>
        <w:spacing w:before="240"/>
        <w:rPr>
          <w:rStyle w:val="None"/>
          <w:rFonts w:ascii="Arial" w:cs="Arial" w:hAnsi="Arial" w:eastAsia="Arial"/>
          <w:caps w:val="0"/>
          <w:smallCaps w:val="0"/>
          <w:color w:val="5a0a0a"/>
          <w:sz w:val="24"/>
          <w:szCs w:val="24"/>
          <w:u w:color="ff9300"/>
        </w:rPr>
      </w:pPr>
      <w:r>
        <w:rPr>
          <w:rStyle w:val="None"/>
          <w:rFonts w:ascii="Arial" w:hAnsi="Arial"/>
          <w:caps w:val="0"/>
          <w:smallCaps w:val="0"/>
          <w:color w:val="5a0a0a"/>
          <w:sz w:val="40"/>
          <w:szCs w:val="40"/>
          <w:u w:color="ff9300"/>
          <w:rtl w:val="0"/>
          <w:lang w:val="en-US"/>
        </w:rPr>
        <w:t>11</w:t>
      </w:r>
      <w:r>
        <w:rPr>
          <w:rStyle w:val="None"/>
          <w:rFonts w:ascii="Arial" w:hAnsi="Arial"/>
          <w:caps w:val="0"/>
          <w:smallCaps w:val="0"/>
          <w:color w:val="5a0a0a"/>
          <w:sz w:val="40"/>
          <w:szCs w:val="40"/>
          <w:u w:color="ff9300"/>
          <w:rtl w:val="0"/>
          <w:lang w:val="en-US"/>
        </w:rPr>
        <w:t xml:space="preserve"> </w:t>
      </w:r>
      <w:r>
        <w:rPr>
          <w:rStyle w:val="None"/>
          <w:rFonts w:ascii="Arial" w:hAnsi="Arial"/>
          <w:caps w:val="0"/>
          <w:smallCaps w:val="0"/>
          <w:color w:val="5a0a0a"/>
          <w:sz w:val="24"/>
          <w:szCs w:val="24"/>
          <w:u w:color="ff9300"/>
          <w:rtl w:val="0"/>
          <w:lang w:val="en-US"/>
        </w:rPr>
        <w:t>EXTERIOR FINISHES SCHEDULE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60" w:lineRule="exact"/>
        <w:ind w:left="0" w:right="0" w:firstLine="0"/>
        <w:jc w:val="left"/>
        <w:outlineLvl w:val="9"/>
        <w:rPr>
          <w:rStyle w:val="None"/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60" w:lineRule="exact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</w:rPr>
      </w:pPr>
      <w:r>
        <w:rPr>
          <w:rStyle w:val="None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EXTERIOR FINISHES SCHEDULE </w:t>
      </w:r>
      <w:r>
        <w:rPr>
          <w:rStyle w:val="None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SAMPLE</w:t>
      </w:r>
    </w:p>
    <w:p>
      <w:pPr>
        <w:keepNext w:val="0"/>
        <w:keepLines w:val="0"/>
        <w:pageBreakBefore w:val="0"/>
        <w:widowControl w:val="1"/>
        <w:numPr>
          <w:ilvl w:val="0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Materials are grouped by types (all glass types, etc). </w:t>
      </w:r>
    </w:p>
    <w:p>
      <w:pPr>
        <w:keepNext w:val="0"/>
        <w:keepLines w:val="0"/>
        <w:pageBreakBefore w:val="0"/>
        <w:widowControl w:val="1"/>
        <w:numPr>
          <w:ilvl w:val="0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Tags in the elevation are the same as in the Exterior Finishes Schedule. 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60" w:lineRule="exact"/>
        <w:ind w:left="0" w:right="0" w:firstLine="10"/>
        <w:jc w:val="left"/>
        <w:outlineLvl w:val="9"/>
        <w:rPr>
          <w:rStyle w:val="None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</w:rPr>
      </w:pPr>
      <w:r>
        <w:rPr>
          <w:rStyle w:val="None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These are </w:t>
      </w:r>
      <w:r>
        <w:rPr>
          <w:rStyle w:val="None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single" w:color="797979"/>
          <w:vertAlign w:val="baseline"/>
          <w:rtl w:val="0"/>
          <w:lang w:val="en-US"/>
        </w:rPr>
        <w:t xml:space="preserve">examples </w:t>
      </w:r>
      <w:r>
        <w:rPr>
          <w:rStyle w:val="None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to illustrate nomenclature and listing; products named are also examples.</w:t>
      </w:r>
    </w:p>
    <w:p>
      <w:pPr>
        <w:pStyle w:val="Heading 2"/>
        <w:keepNext w:val="0"/>
        <w:suppressAutoHyphens w:val="1"/>
        <w:spacing w:line="260" w:lineRule="exact"/>
        <w:ind w:left="589" w:right="274" w:firstLine="10"/>
        <w:rPr>
          <w:rStyle w:val="None"/>
          <w:rFonts w:ascii="Arial" w:cs="Arial" w:hAnsi="Arial" w:eastAsia="Arial"/>
          <w:caps w:val="1"/>
          <w:color w:val="797979"/>
          <w:sz w:val="18"/>
          <w:szCs w:val="18"/>
          <w:u w:color="797979"/>
        </w:rPr>
      </w:pPr>
    </w:p>
    <w:p>
      <w:pPr>
        <w:pStyle w:val="Heading 2"/>
        <w:keepNext w:val="0"/>
        <w:suppressAutoHyphens w:val="1"/>
        <w:spacing w:line="260" w:lineRule="exact"/>
        <w:ind w:left="589" w:right="274" w:firstLine="10"/>
        <w:rPr>
          <w:rStyle w:val="None"/>
          <w:rFonts w:ascii="Arial" w:cs="Arial" w:hAnsi="Arial" w:eastAsia="Arial"/>
          <w:caps w:val="1"/>
          <w:color w:val="797979"/>
          <w:sz w:val="18"/>
          <w:szCs w:val="18"/>
          <w:u w:color="797979"/>
        </w:rPr>
      </w:pPr>
      <w:r>
        <w:rPr>
          <w:rStyle w:val="None"/>
          <w:rFonts w:ascii="Arial" w:hAnsi="Arial"/>
          <w:caps w:val="1"/>
          <w:color w:val="797979"/>
          <w:sz w:val="18"/>
          <w:szCs w:val="18"/>
          <w:u w:color="797979"/>
          <w:rtl w:val="0"/>
          <w:lang w:val="en-US"/>
        </w:rPr>
        <w:t>GLASS - SINGLE PANEL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Glass Type:  Clear, fully tempered. 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Thickness: 1/2 inch</w:t>
      </w:r>
    </w:p>
    <w:p>
      <w:pPr>
        <w:pStyle w:val="Heading 2"/>
        <w:keepNext w:val="0"/>
        <w:suppressAutoHyphens w:val="1"/>
        <w:spacing w:line="260" w:lineRule="exact"/>
        <w:ind w:left="589" w:right="274" w:firstLine="10"/>
        <w:rPr>
          <w:rStyle w:val="None"/>
          <w:rFonts w:ascii="Arial" w:cs="Arial" w:hAnsi="Arial" w:eastAsia="Arial"/>
          <w:caps w:val="1"/>
          <w:color w:val="797979"/>
          <w:sz w:val="18"/>
          <w:szCs w:val="18"/>
          <w:u w:color="797979"/>
        </w:rPr>
      </w:pPr>
      <w:r>
        <w:rPr>
          <w:rStyle w:val="None"/>
          <w:rFonts w:ascii="Arial" w:hAnsi="Arial"/>
          <w:caps w:val="1"/>
          <w:color w:val="797979"/>
          <w:sz w:val="18"/>
          <w:szCs w:val="18"/>
          <w:u w:color="797979"/>
          <w:rtl w:val="0"/>
          <w:lang w:val="en-US"/>
        </w:rPr>
        <w:t>GLASS - INSULATING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Glass Type:  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Exterior Panel:  1/2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”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thick, tinted with Low E coating in #2 Surface.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Interior Panel:  1/2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”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thick, clear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Interspace:  Air, dehydrated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Total Thickness: 1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”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. 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Product: 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[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Solarban 60 by PPG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] [insert]</w:t>
      </w:r>
    </w:p>
    <w:p>
      <w:pPr>
        <w:pStyle w:val="Heading 2"/>
        <w:keepNext w:val="0"/>
        <w:suppressAutoHyphens w:val="1"/>
        <w:spacing w:line="260" w:lineRule="exact"/>
        <w:ind w:left="589" w:right="274" w:firstLine="10"/>
        <w:rPr>
          <w:rStyle w:val="None"/>
          <w:rFonts w:ascii="Arial" w:cs="Arial" w:hAnsi="Arial" w:eastAsia="Arial"/>
          <w:caps w:val="1"/>
          <w:color w:val="797979"/>
          <w:sz w:val="18"/>
          <w:szCs w:val="18"/>
          <w:u w:color="797979"/>
        </w:rPr>
      </w:pPr>
      <w:r>
        <w:rPr>
          <w:rStyle w:val="None"/>
          <w:rFonts w:ascii="Arial" w:hAnsi="Arial"/>
          <w:caps w:val="1"/>
          <w:color w:val="797979"/>
          <w:sz w:val="18"/>
          <w:szCs w:val="18"/>
          <w:u w:color="797979"/>
          <w:rtl w:val="0"/>
          <w:lang w:val="en-US"/>
        </w:rPr>
        <w:t>ALUMINUM FRAMING: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Product:  X by Kawneer.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Dimensions:  2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”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by 4-1/2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”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.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Assembly:  Stick.</w:t>
      </w:r>
    </w:p>
    <w:p>
      <w:pPr>
        <w:keepNext w:val="0"/>
        <w:keepLines w:val="0"/>
        <w:pageBreakBefore w:val="0"/>
        <w:widowControl w:val="1"/>
        <w:numPr>
          <w:ilvl w:val="1"/>
          <w:numId w:val="74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Finish: 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[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Clear anodized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]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[insert]</w:t>
      </w:r>
    </w:p>
    <w:p>
      <w:pPr>
        <w:pStyle w:val="Heading 2"/>
        <w:keepNext w:val="0"/>
        <w:suppressAutoHyphens w:val="1"/>
        <w:spacing w:line="260" w:lineRule="exact"/>
        <w:ind w:left="589" w:right="274"/>
        <w:rPr>
          <w:rStyle w:val="None"/>
          <w:rFonts w:ascii="Arial" w:cs="Arial" w:hAnsi="Arial" w:eastAsia="Arial"/>
          <w:caps w:val="1"/>
          <w:color w:val="797979"/>
          <w:sz w:val="18"/>
          <w:szCs w:val="18"/>
          <w:u w:color="797979"/>
        </w:rPr>
      </w:pPr>
      <w:r>
        <w:rPr>
          <w:rStyle w:val="None"/>
          <w:rFonts w:ascii="Arial" w:hAnsi="Arial"/>
          <w:caps w:val="1"/>
          <w:color w:val="797979"/>
          <w:sz w:val="18"/>
          <w:szCs w:val="18"/>
          <w:u w:color="797979"/>
          <w:rtl w:val="0"/>
          <w:lang w:val="en-US"/>
        </w:rPr>
        <w:t>CONCRETE PANELS: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Face Up Finish: Troweled.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Face Down Finish:  Smooth, as cast.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Concrete Coating:  Elastomeric, colors [insert]. 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Product: 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[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TEX-COTE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®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]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[insert]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60" w:lineRule="exact"/>
        <w:ind w:left="360" w:right="0" w:firstLine="0"/>
        <w:jc w:val="left"/>
        <w:outlineLvl w:val="9"/>
        <w:rPr>
          <w:rStyle w:val="None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</w:rPr>
      </w:pPr>
      <w:r>
        <w:rPr>
          <w:rStyle w:val="None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FORMED METAL ROOF PANELS</w:t>
      </w:r>
      <w:r>
        <w:rPr>
          <w:rStyle w:val="None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 - CANOPIES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:  (these panels are fabricated by 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“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folding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”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metal sheet)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Type: Exposed Fasteners.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Material:  Galvanized steel sheet.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Finishes: 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[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Manufacturer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’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s standard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]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[insert] </w:t>
      </w:r>
    </w:p>
    <w:p>
      <w:pPr>
        <w:keepNext w:val="0"/>
        <w:keepLines w:val="0"/>
        <w:pageBreakBefore w:val="0"/>
        <w:widowControl w:val="1"/>
        <w:numPr>
          <w:ilvl w:val="1"/>
          <w:numId w:val="76"/>
        </w:numPr>
        <w:shd w:val="clear" w:color="auto" w:fill="auto"/>
        <w:suppressAutoHyphens w:val="1"/>
        <w:bidi w:val="0"/>
        <w:spacing w:before="0" w:after="0" w:line="260" w:lineRule="exact"/>
        <w:ind w:right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Product: 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[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AEP Span, HR-36</w:t>
      </w:r>
      <w:r>
        <w:rPr>
          <w:rStyle w:val="None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 xml:space="preserve">® 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Roof &amp; Wall</w:t>
      </w: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  <w:t>] [Insert]</w:t>
      </w:r>
    </w:p>
    <w:p>
      <w:pPr>
        <w:pStyle w:val="Body Bullet"/>
        <w:suppressAutoHyphens w:val="1"/>
        <w:spacing w:before="240"/>
        <w:rPr>
          <w:rStyle w:val="None"/>
          <w:rFonts w:ascii="Arial" w:cs="Arial" w:hAnsi="Arial" w:eastAsia="Arial"/>
          <w:caps w:val="0"/>
          <w:smallCaps w:val="0"/>
          <w:color w:val="5a0a0a"/>
          <w:sz w:val="24"/>
          <w:szCs w:val="24"/>
          <w:u w:color="ff9300"/>
        </w:rPr>
      </w:pPr>
      <w:r>
        <w:rPr>
          <w:rStyle w:val="None"/>
          <w:rFonts w:ascii="Arial" w:hAnsi="Arial"/>
          <w:caps w:val="0"/>
          <w:smallCaps w:val="0"/>
          <w:color w:val="5a0a0a"/>
          <w:sz w:val="40"/>
          <w:szCs w:val="40"/>
          <w:u w:color="ff9300"/>
          <w:rtl w:val="0"/>
          <w:lang w:val="en-US"/>
        </w:rPr>
        <w:t>12</w:t>
      </w:r>
      <w:r>
        <w:rPr>
          <w:rStyle w:val="None"/>
          <w:rFonts w:ascii="Arial" w:hAnsi="Arial"/>
          <w:caps w:val="0"/>
          <w:smallCaps w:val="0"/>
          <w:color w:val="5a0a0a"/>
          <w:sz w:val="40"/>
          <w:szCs w:val="40"/>
          <w:u w:color="ff9300"/>
          <w:rtl w:val="0"/>
          <w:lang w:val="en-US"/>
        </w:rPr>
        <w:t xml:space="preserve"> </w:t>
      </w:r>
      <w:r>
        <w:rPr>
          <w:rStyle w:val="None"/>
          <w:rFonts w:ascii="Arial" w:hAnsi="Arial"/>
          <w:caps w:val="0"/>
          <w:smallCaps w:val="0"/>
          <w:color w:val="5a0a0a"/>
          <w:sz w:val="24"/>
          <w:szCs w:val="24"/>
          <w:u w:color="ff9300"/>
          <w:rtl w:val="0"/>
          <w:lang w:val="en-US"/>
        </w:rPr>
        <w:t>DOOR SCHEDULE GRAPHICS</w:t>
      </w:r>
    </w:p>
    <w:p>
      <w:pPr>
        <w:keepNext w:val="0"/>
        <w:keepLines w:val="0"/>
        <w:pageBreakBefore w:val="0"/>
        <w:widowControl w:val="1"/>
        <w:numPr>
          <w:ilvl w:val="0"/>
          <w:numId w:val="78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>Doors:</w:t>
      </w:r>
    </w:p>
    <w:p>
      <w:pPr>
        <w:keepNext w:val="0"/>
        <w:keepLines w:val="0"/>
        <w:pageBreakBefore w:val="0"/>
        <w:widowControl w:val="1"/>
        <w:numPr>
          <w:ilvl w:val="0"/>
          <w:numId w:val="79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 xml:space="preserve">Sizes and types of units, by elevation. </w:t>
      </w:r>
    </w:p>
    <w:p>
      <w:pPr>
        <w:keepNext w:val="0"/>
        <w:keepLines w:val="0"/>
        <w:pageBreakBefore w:val="0"/>
        <w:widowControl w:val="1"/>
        <w:numPr>
          <w:ilvl w:val="0"/>
          <w:numId w:val="79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>Details of head, jamb at door and sidelight.</w:t>
      </w:r>
    </w:p>
    <w:p>
      <w:pPr>
        <w:keepNext w:val="0"/>
        <w:keepLines w:val="0"/>
        <w:pageBreakBefore w:val="0"/>
        <w:widowControl w:val="1"/>
        <w:numPr>
          <w:ilvl w:val="0"/>
          <w:numId w:val="79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>Hardware mounting heights.</w:t>
      </w:r>
    </w:p>
    <w:p>
      <w:pPr>
        <w:keepNext w:val="0"/>
        <w:keepLines w:val="0"/>
        <w:pageBreakBefore w:val="0"/>
        <w:widowControl w:val="1"/>
        <w:numPr>
          <w:ilvl w:val="0"/>
          <w:numId w:val="79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>Security and access systems mounting heights.</w:t>
      </w:r>
    </w:p>
    <w:p>
      <w:pPr>
        <w:keepNext w:val="0"/>
        <w:keepLines w:val="0"/>
        <w:pageBreakBefore w:val="0"/>
        <w:widowControl w:val="1"/>
        <w:numPr>
          <w:ilvl w:val="0"/>
          <w:numId w:val="79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>Aluminum or hollow metal frames.</w:t>
      </w:r>
    </w:p>
    <w:p>
      <w:pPr>
        <w:keepNext w:val="0"/>
        <w:keepLines w:val="0"/>
        <w:pageBreakBefore w:val="0"/>
        <w:widowControl w:val="1"/>
        <w:numPr>
          <w:ilvl w:val="0"/>
          <w:numId w:val="79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>Vision panels and louvers shown.</w:t>
      </w:r>
    </w:p>
    <w:p>
      <w:pPr>
        <w:keepNext w:val="0"/>
        <w:keepLines w:val="0"/>
        <w:pageBreakBefore w:val="0"/>
        <w:widowControl w:val="1"/>
        <w:numPr>
          <w:ilvl w:val="0"/>
          <w:numId w:val="79"/>
        </w:numPr>
        <w:shd w:val="clear" w:color="auto" w:fill="auto"/>
        <w:suppressAutoHyphens w:val="1"/>
        <w:bidi w:val="0"/>
        <w:spacing w:before="0" w:after="0" w:line="240" w:lineRule="exact"/>
        <w:ind w:right="190"/>
        <w:jc w:val="left"/>
        <w:outlineLvl w:val="1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vertAlign w:val="baseline"/>
          <w:rtl w:val="0"/>
          <w:lang w:val="en-US"/>
        </w:rPr>
      </w:pPr>
      <w:r>
        <w:rPr>
          <w:rStyle w:val="None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797979"/>
          <w:spacing w:val="0"/>
          <w:kern w:val="0"/>
          <w:position w:val="0"/>
          <w:sz w:val="18"/>
          <w:szCs w:val="18"/>
          <w:u w:val="none" w:color="797979"/>
          <w:shd w:val="clear" w:color="auto" w:fill="ffffff"/>
          <w:vertAlign w:val="baseline"/>
          <w:rtl w:val="0"/>
          <w:lang w:val="en-US"/>
        </w:rPr>
        <w:t>Frames material and finish.</w:t>
      </w:r>
    </w:p>
    <w:p>
      <w:pPr>
        <w:pStyle w:val="Body A"/>
        <w:spacing w:before="360"/>
      </w:pPr>
      <w:r>
        <w:rPr>
          <w:b w:val="1"/>
          <w:bCs w:val="1"/>
          <w:caps w:val="1"/>
          <w:rtl w:val="0"/>
          <w:lang w:val="en-US"/>
        </w:rPr>
        <w:t xml:space="preserve">End of TECH-CHECKING list </w:t>
      </w:r>
    </w:p>
    <w:sectPr>
      <w:headerReference w:type="default" r:id="rId4"/>
      <w:footerReference w:type="default" r:id="rId5"/>
      <w:pgSz w:w="12240" w:h="15840" w:orient="portrait"/>
      <w:pgMar w:top="1080" w:right="720" w:bottom="36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Cambria Math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</w:p>
  <w:p>
    <w:pPr>
      <w:pStyle w:val="Header &amp; Footer A"/>
      <w:tabs>
        <w:tab w:val="center" w:pos="4680"/>
        <w:tab w:val="right" w:pos="1044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12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TC1 Tech-Checking Drawings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rchitectural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Tilt-ups</w:t>
    </w:r>
    <w:r>
      <w:rPr>
        <w:rFonts w:ascii="Cambria Math" w:cs="Cambria Math" w:hAnsi="Cambria Math" w:eastAsia="Cambria Math"/>
        <w:color w:val="436062"/>
        <w:sz w:val="24"/>
        <w:szCs w:val="24"/>
        <w:u w:color="436062"/>
        <w:rtl w:val="0"/>
        <w:lang w:val="en-US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864"/>
        </w:tabs>
        <w:ind w:left="295" w:hanging="29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64"/>
        </w:tabs>
        <w:ind w:left="1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64"/>
        </w:tabs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64"/>
        </w:tabs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64"/>
        </w:tabs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64"/>
        </w:tabs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64"/>
        </w:tabs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64"/>
        </w:tabs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864"/>
        </w:tabs>
        <w:ind w:left="28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4" w:hanging="1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64"/>
        </w:tabs>
        <w:ind w:left="172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64"/>
        </w:tabs>
        <w:ind w:left="244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64"/>
        </w:tabs>
        <w:ind w:left="316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64"/>
        </w:tabs>
        <w:ind w:left="388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64"/>
        </w:tabs>
        <w:ind w:left="460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64"/>
        </w:tabs>
        <w:ind w:left="532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64"/>
        </w:tabs>
        <w:ind w:left="604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multiLevelType w:val="hybridMultilevel"/>
    <w:lvl w:ilvl="0">
      <w:start w:val="1"/>
      <w:numFmt w:val="bullet"/>
      <w:suff w:val="tab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864"/>
        </w:tabs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64"/>
        </w:tabs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64"/>
        </w:tabs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64"/>
        </w:tabs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64"/>
        </w:tabs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64"/>
        </w:tabs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64"/>
        </w:tabs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64"/>
        </w:tabs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64"/>
        </w:tabs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9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5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3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5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7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9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1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3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5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7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multiLevelType w:val="hybridMultilevel"/>
    <w:lvl w:ilvl="0">
      <w:start w:val="1"/>
      <w:numFmt w:val="bullet"/>
      <w:suff w:val="tab"/>
      <w:lvlText w:val="•"/>
      <w:lvlJc w:val="left"/>
      <w:pPr>
        <w:ind w:left="270" w:hanging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multiLevelType w:val="hybridMultilevel"/>
    <w:lvl w:ilvl="0">
      <w:start w:val="1"/>
      <w:numFmt w:val="bullet"/>
      <w:suff w:val="tab"/>
      <w:lvlText w:val="•"/>
      <w:lvlJc w:val="left"/>
      <w:pPr>
        <w:ind w:left="270" w:hanging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>
    <w:multiLevelType w:val="hybridMultilevel"/>
    <w:numStyleLink w:val="Imported Style 50"/>
  </w:abstractNum>
  <w:abstractNum w:abstractNumId="64">
    <w:multiLevelType w:val="hybridMultilevel"/>
    <w:styleLink w:val="Imported Style 50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multiLevelType w:val="hybridMultilevel"/>
    <w:numStyleLink w:val="Imported Style 117"/>
  </w:abstractNum>
  <w:abstractNum w:abstractNumId="66">
    <w:multiLevelType w:val="hybridMultilevel"/>
    <w:styleLink w:val="Imported Style 117"/>
    <w:lvl w:ilvl="0">
      <w:start w:val="1"/>
      <w:numFmt w:val="bullet"/>
      <w:suff w:val="tab"/>
      <w:lvlText w:val="•"/>
      <w:lvlJc w:val="left"/>
      <w:pPr>
        <w:ind w:left="270" w:hanging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multiLevelType w:val="hybridMultilevel"/>
    <w:numStyleLink w:val="Bullet"/>
  </w:abstractNum>
  <w:abstractNum w:abstractNumId="68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864"/>
        </w:tabs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64"/>
        </w:tabs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64"/>
        </w:tabs>
        <w:ind w:left="4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64"/>
        </w:tabs>
        <w:ind w:left="6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64"/>
        </w:tabs>
        <w:ind w:left="78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64"/>
        </w:tabs>
        <w:ind w:left="110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64"/>
        </w:tabs>
        <w:ind w:left="126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64"/>
        </w:tabs>
        <w:ind w:left="1424" w:hanging="14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7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14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46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62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78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110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126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142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19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29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0"/>
  </w:num>
  <w:num w:numId="37">
    <w:abstractNumId w:val="31"/>
  </w:num>
  <w:num w:numId="38">
    <w:abstractNumId w:val="32"/>
  </w:num>
  <w:num w:numId="39">
    <w:abstractNumId w:val="32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33"/>
  </w:num>
  <w:num w:numId="41">
    <w:abstractNumId w:val="34"/>
  </w:num>
  <w:num w:numId="42">
    <w:abstractNumId w:val="35"/>
  </w:num>
  <w:num w:numId="43">
    <w:abstractNumId w:val="36"/>
  </w:num>
  <w:num w:numId="44">
    <w:abstractNumId w:val="37"/>
  </w:num>
  <w:num w:numId="45">
    <w:abstractNumId w:val="38"/>
  </w:num>
  <w:num w:numId="46">
    <w:abstractNumId w:val="38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39"/>
  </w:num>
  <w:num w:numId="48">
    <w:abstractNumId w:val="40"/>
  </w:num>
  <w:num w:numId="49">
    <w:abstractNumId w:val="41"/>
  </w:num>
  <w:num w:numId="50">
    <w:abstractNumId w:val="42"/>
  </w:num>
  <w:num w:numId="51">
    <w:abstractNumId w:val="43"/>
  </w:num>
  <w:num w:numId="52">
    <w:abstractNumId w:val="44"/>
  </w:num>
  <w:num w:numId="53">
    <w:abstractNumId w:val="45"/>
  </w:num>
  <w:num w:numId="54">
    <w:abstractNumId w:val="46"/>
  </w:num>
  <w:num w:numId="55">
    <w:abstractNumId w:val="47"/>
  </w:num>
  <w:num w:numId="56">
    <w:abstractNumId w:val="48"/>
  </w:num>
  <w:num w:numId="57">
    <w:abstractNumId w:val="49"/>
  </w:num>
  <w:num w:numId="58">
    <w:abstractNumId w:val="50"/>
  </w:num>
  <w:num w:numId="59">
    <w:abstractNumId w:val="51"/>
  </w:num>
  <w:num w:numId="60">
    <w:abstractNumId w:val="52"/>
  </w:num>
  <w:num w:numId="61">
    <w:abstractNumId w:val="53"/>
  </w:num>
  <w:num w:numId="62">
    <w:abstractNumId w:val="54"/>
  </w:num>
  <w:num w:numId="63">
    <w:abstractNumId w:val="54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55"/>
  </w:num>
  <w:num w:numId="65">
    <w:abstractNumId w:val="56"/>
  </w:num>
  <w:num w:numId="66">
    <w:abstractNumId w:val="57"/>
  </w:num>
  <w:num w:numId="67">
    <w:abstractNumId w:val="58"/>
  </w:num>
  <w:num w:numId="68">
    <w:abstractNumId w:val="59"/>
  </w:num>
  <w:num w:numId="69">
    <w:abstractNumId w:val="59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42" w:hanging="1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60"/>
  </w:num>
  <w:num w:numId="71">
    <w:abstractNumId w:val="61"/>
  </w:num>
  <w:num w:numId="72">
    <w:abstractNumId w:val="62"/>
  </w:num>
  <w:num w:numId="73">
    <w:abstractNumId w:val="64"/>
  </w:num>
  <w:num w:numId="74">
    <w:abstractNumId w:val="63"/>
  </w:num>
  <w:num w:numId="75">
    <w:abstractNumId w:val="66"/>
  </w:num>
  <w:num w:numId="76">
    <w:abstractNumId w:val="65"/>
  </w:num>
  <w:num w:numId="77">
    <w:abstractNumId w:val="68"/>
  </w:num>
  <w:num w:numId="78">
    <w:abstractNumId w:val="67"/>
  </w:num>
  <w:num w:numId="79">
    <w:abstractNumId w:val="67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7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3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46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62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78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110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126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1424" w:hanging="14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u w:val="singl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88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e5e5e"/>
      <w:spacing w:val="0"/>
      <w:kern w:val="0"/>
      <w:position w:val="0"/>
      <w:sz w:val="18"/>
      <w:szCs w:val="18"/>
      <w:u w:val="none" w:color="7f7f7f"/>
      <w:vertAlign w:val="baseline"/>
      <w:lang w:val="en-US"/>
    </w:rPr>
  </w:style>
  <w:style w:type="paragraph" w:styleId="Body Bullet">
    <w:name w:val="Body Bullet"/>
    <w:next w:val="Body Bulle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1"/>
      <w:strike w:val="0"/>
      <w:dstrike w:val="0"/>
      <w:outline w:val="0"/>
      <w:color w:val="e88524"/>
      <w:spacing w:val="0"/>
      <w:kern w:val="0"/>
      <w:position w:val="0"/>
      <w:sz w:val="28"/>
      <w:szCs w:val="28"/>
      <w:u w:val="none" w:color="7f7f7f"/>
      <w:vertAlign w:val="baseline"/>
      <w:lang w:val="en-US"/>
    </w:rPr>
  </w:style>
  <w:style w:type="numbering" w:styleId="Imported Style 50">
    <w:name w:val="Imported Style 50"/>
    <w:pPr>
      <w:numPr>
        <w:numId w:val="73"/>
      </w:numPr>
    </w:pPr>
  </w:style>
  <w:style w:type="numbering" w:styleId="Imported Style 117">
    <w:name w:val="Imported Style 117"/>
    <w:pPr>
      <w:numPr>
        <w:numId w:val="75"/>
      </w:numPr>
    </w:pPr>
  </w:style>
  <w:style w:type="numbering" w:styleId="Bullet">
    <w:name w:val="Bullet"/>
    <w:pPr>
      <w:numPr>
        <w:numId w:val="7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