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spacing w:before="120" w:after="200" w:line="240" w:lineRule="auto"/>
        <w:rPr>
          <w:rFonts w:ascii="Helvetica" w:cs="Helvetica" w:hAnsi="Helvetica" w:eastAsia="Helvetica"/>
          <w:color w:val="919191"/>
          <w:sz w:val="20"/>
          <w:szCs w:val="20"/>
          <w:lang w:val="en-US"/>
        </w:rPr>
      </w:pPr>
      <w:r>
        <w:rPr>
          <w:rFonts w:ascii="Helvetica" w:hAnsi="Helvetica"/>
          <w:color w:val="919191"/>
          <w:sz w:val="20"/>
          <w:szCs w:val="20"/>
          <w:rtl w:val="0"/>
          <w:lang w:val="en-US"/>
        </w:rPr>
        <w:t>The content of the T</w:t>
      </w:r>
      <w:r>
        <w:rPr>
          <w:rFonts w:ascii="Helvetica" w:hAnsi="Helvetica"/>
          <w:color w:val="919191"/>
          <w:sz w:val="20"/>
          <w:szCs w:val="20"/>
          <w:rtl w:val="0"/>
          <w:lang w:val="en-US"/>
        </w:rPr>
        <w:t>ech</w:t>
      </w:r>
      <w:r>
        <w:rPr>
          <w:rFonts w:ascii="Helvetica" w:hAnsi="Helvetica"/>
          <w:color w:val="919191"/>
          <w:sz w:val="20"/>
          <w:szCs w:val="20"/>
          <w:rtl w:val="0"/>
          <w:lang w:val="en-US"/>
        </w:rPr>
        <w:t xml:space="preserve">-Check </w:t>
      </w:r>
      <w:r>
        <w:rPr>
          <w:rFonts w:ascii="Helvetica" w:hAnsi="Helvetica"/>
          <w:color w:val="919191"/>
          <w:sz w:val="20"/>
          <w:szCs w:val="20"/>
          <w:rtl w:val="0"/>
          <w:lang w:val="en-US"/>
        </w:rPr>
        <w:t xml:space="preserve">Lists </w:t>
      </w:r>
      <w:r>
        <w:rPr>
          <w:rFonts w:ascii="Helvetica" w:hAnsi="Helvetica"/>
          <w:color w:val="919191"/>
          <w:sz w:val="20"/>
          <w:szCs w:val="20"/>
          <w:rtl w:val="0"/>
          <w:lang w:val="en-US"/>
        </w:rPr>
        <w:t>is</w:t>
      </w:r>
      <w:r>
        <w:rPr>
          <w:rFonts w:ascii="Helvetica" w:hAnsi="Helvetica"/>
          <w:color w:val="919191"/>
          <w:sz w:val="20"/>
          <w:szCs w:val="20"/>
          <w:rtl w:val="0"/>
          <w:lang w:val="en-US"/>
        </w:rPr>
        <w:t xml:space="preserve"> based </w:t>
      </w:r>
      <w:r>
        <w:rPr>
          <w:rFonts w:ascii="Helvetica" w:hAnsi="Helvetica"/>
          <w:color w:val="919191"/>
          <w:sz w:val="20"/>
          <w:szCs w:val="20"/>
          <w:rtl w:val="0"/>
          <w:lang w:val="en-US"/>
        </w:rPr>
        <w:t>on our specs an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7199284" cy="1236491"/>
                <wp:effectExtent l="0" t="0" r="0" b="0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9284" cy="1236491"/>
                        </a:xfrm>
                        <a:prstGeom prst="rect">
                          <a:avLst/>
                        </a:prstGeom>
                        <a:solidFill>
                          <a:srgbClr val="5A0A0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  <w:spacing w:line="240" w:lineRule="auto"/>
                              <w:rPr>
                                <w:rFonts w:ascii="Helvetica" w:cs="Helvetica" w:hAnsi="Helvetica" w:eastAsia="Helvetica"/>
                                <w:color w:val="feffff"/>
                                <w:u w:color="feffff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u w:color="feffff"/>
                                <w:rtl w:val="0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u w:color="feffff"/>
                                <w:rtl w:val="0"/>
                                <w:lang w:val="en-US"/>
                              </w:rPr>
                              <w:t xml:space="preserve">ech-check specs </w:t>
                            </w:r>
                            <w:r>
                              <w:rPr>
                                <w:rFonts w:ascii="Arial" w:hAnsi="Arial"/>
                                <w:color w:val="feffff"/>
                                <w:sz w:val="32"/>
                                <w:szCs w:val="32"/>
                                <w:u w:color="feffff"/>
                                <w:rtl w:val="0"/>
                                <w:lang w:val="en-US"/>
                              </w:rPr>
                              <w:t>architectural</w:t>
                            </w:r>
                            <w:r>
                              <w:rPr>
                                <w:rFonts w:ascii="Arial" w:hAnsi="Arial"/>
                                <w:color w:val="feffff"/>
                                <w:sz w:val="32"/>
                                <w:szCs w:val="32"/>
                                <w:u w:color="feffff"/>
                                <w:rtl w:val="0"/>
                                <w:lang w:val="en-US"/>
                              </w:rPr>
                              <w:t xml:space="preserve">  I </w:t>
                            </w:r>
                            <w:r>
                              <w:rPr>
                                <w:rFonts w:ascii="Arial" w:hAnsi="Arial"/>
                                <w:color w:val="feffff"/>
                                <w:sz w:val="32"/>
                                <w:szCs w:val="32"/>
                                <w:u w:color="feffff"/>
                                <w:rtl w:val="0"/>
                                <w:lang w:val="en-US"/>
                              </w:rPr>
                              <w:t>Division 09</w:t>
                            </w:r>
                          </w:p>
                          <w:p>
                            <w:pPr>
                              <w:pStyle w:val="Heading"/>
                              <w:spacing w:before="240" w:line="240" w:lineRule="auto"/>
                              <w:rPr>
                                <w:rFonts w:ascii="Helvetica" w:cs="Helvetica" w:hAnsi="Helvetica" w:eastAsia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This is a template, so some items will apply to your project, and others won</w:t>
                            </w:r>
                            <w:r>
                              <w:rPr>
                                <w:rFonts w:ascii="Helvetica" w:hAnsi="Helvetica" w:hint="default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t or will be missing.</w:t>
                            </w:r>
                          </w:p>
                          <w:p>
                            <w:pPr>
                              <w:pStyle w:val="Heading"/>
                              <w:spacing w:line="240" w:lineRule="auto"/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When using the list, make the changes needed for your project.</w:t>
                            </w:r>
                            <w:r>
                              <w:rPr>
                                <w:rFonts w:ascii="Helvetica" w:cs="Helvetica" w:hAnsi="Helvetica" w:eastAsia="Helvetica"/>
                                <w:color w:val="feffff"/>
                                <w:sz w:val="36"/>
                                <w:szCs w:val="36"/>
                                <w:u w:color="feffff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4.0pt;margin-top:54.0pt;width:566.9pt;height:97.4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5A0A0A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  <w:spacing w:line="240" w:lineRule="auto"/>
                        <w:rPr>
                          <w:rFonts w:ascii="Helvetica" w:cs="Helvetica" w:hAnsi="Helvetica" w:eastAsia="Helvetica"/>
                          <w:color w:val="feffff"/>
                          <w:u w:color="feffff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u w:color="feffff"/>
                          <w:rtl w:val="0"/>
                          <w:lang w:val="en-US"/>
                        </w:rPr>
                        <w:t>t</w:t>
                      </w:r>
                      <w:r>
                        <w:rPr>
                          <w:rFonts w:ascii="Helvetica" w:hAnsi="Helvetica"/>
                          <w:color w:val="feffff"/>
                          <w:u w:color="feffff"/>
                          <w:rtl w:val="0"/>
                          <w:lang w:val="en-US"/>
                        </w:rPr>
                        <w:t xml:space="preserve">ech-check specs </w:t>
                      </w:r>
                      <w:r>
                        <w:rPr>
                          <w:rFonts w:ascii="Arial" w:hAnsi="Arial"/>
                          <w:color w:val="feffff"/>
                          <w:sz w:val="32"/>
                          <w:szCs w:val="32"/>
                          <w:u w:color="feffff"/>
                          <w:rtl w:val="0"/>
                          <w:lang w:val="en-US"/>
                        </w:rPr>
                        <w:t>architectural</w:t>
                      </w:r>
                      <w:r>
                        <w:rPr>
                          <w:rFonts w:ascii="Arial" w:hAnsi="Arial"/>
                          <w:color w:val="feffff"/>
                          <w:sz w:val="32"/>
                          <w:szCs w:val="32"/>
                          <w:u w:color="feffff"/>
                          <w:rtl w:val="0"/>
                          <w:lang w:val="en-US"/>
                        </w:rPr>
                        <w:t xml:space="preserve">  I </w:t>
                      </w:r>
                      <w:r>
                        <w:rPr>
                          <w:rFonts w:ascii="Arial" w:hAnsi="Arial"/>
                          <w:color w:val="feffff"/>
                          <w:sz w:val="32"/>
                          <w:szCs w:val="32"/>
                          <w:u w:color="feffff"/>
                          <w:rtl w:val="0"/>
                          <w:lang w:val="en-US"/>
                        </w:rPr>
                        <w:t>Division 09</w:t>
                      </w:r>
                    </w:p>
                    <w:p>
                      <w:pPr>
                        <w:pStyle w:val="Heading"/>
                        <w:spacing w:before="240" w:line="240" w:lineRule="auto"/>
                        <w:rPr>
                          <w:rFonts w:ascii="Helvetica" w:cs="Helvetica" w:hAnsi="Helvetica" w:eastAsia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This is a template, so some items will apply to your project, and others won</w:t>
                      </w:r>
                      <w:r>
                        <w:rPr>
                          <w:rFonts w:ascii="Helvetica" w:hAnsi="Helvetica" w:hint="default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t or will be missing.</w:t>
                      </w:r>
                    </w:p>
                    <w:p>
                      <w:pPr>
                        <w:pStyle w:val="Heading"/>
                        <w:spacing w:line="240" w:lineRule="auto"/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When using the list, make the changes needed for your project.</w:t>
                      </w:r>
                      <w:r>
                        <w:rPr>
                          <w:rFonts w:ascii="Helvetica" w:cs="Helvetica" w:hAnsi="Helvetica" w:eastAsia="Helvetica"/>
                          <w:color w:val="feffff"/>
                          <w:sz w:val="36"/>
                          <w:szCs w:val="36"/>
                          <w:u w:color="feffff"/>
                          <w:lang w:val="en-US"/>
                        </w:rPr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Helvetica" w:hAnsi="Helvetica"/>
          <w:color w:val="919191"/>
          <w:sz w:val="20"/>
          <w:szCs w:val="20"/>
          <w:rtl w:val="0"/>
          <w:lang w:val="en-US"/>
        </w:rPr>
        <w:t>d</w:t>
      </w:r>
      <w:r>
        <w:rPr>
          <w:rFonts w:ascii="Helvetica" w:hAnsi="Helvetica"/>
          <w:color w:val="919191"/>
          <w:sz w:val="20"/>
          <w:szCs w:val="20"/>
          <w:rtl w:val="0"/>
          <w:lang w:val="en-US"/>
        </w:rPr>
        <w:t xml:space="preserve"> MASTERSPEC</w:t>
      </w:r>
      <w:r>
        <w:rPr>
          <w:rFonts w:ascii="Helvetica" w:hAnsi="Helvetica" w:hint="default"/>
          <w:color w:val="919191"/>
          <w:sz w:val="20"/>
          <w:szCs w:val="20"/>
          <w:rtl w:val="0"/>
          <w:lang w:val="en-US"/>
        </w:rPr>
        <w:t>®</w:t>
      </w:r>
      <w:r>
        <w:rPr>
          <w:rFonts w:ascii="Helvetica" w:hAnsi="Helvetica"/>
          <w:color w:val="919191"/>
          <w:sz w:val="20"/>
          <w:szCs w:val="20"/>
          <w:rtl w:val="0"/>
          <w:lang w:val="en-US"/>
        </w:rPr>
        <w:t>.</w:t>
      </w:r>
    </w:p>
    <w:p>
      <w:pPr>
        <w:pStyle w:val="Heading"/>
        <w:spacing w:before="160" w:after="80" w:line="240" w:lineRule="auto"/>
        <w:rPr>
          <w:rFonts w:ascii="Helvetica" w:cs="Helvetica" w:hAnsi="Helvetica" w:eastAsia="Helvetica"/>
          <w:color w:val="5a0a0a"/>
          <w:sz w:val="24"/>
          <w:szCs w:val="24"/>
          <w:shd w:val="clear" w:color="auto" w:fill="ffffff"/>
          <w:lang w:val="en-US"/>
        </w:rPr>
      </w:pPr>
      <w:r>
        <w:rPr>
          <w:rFonts w:ascii="Helvetica" w:hAnsi="Helvetica"/>
          <w:b w:val="1"/>
          <w:bCs w:val="1"/>
          <w:color w:val="5a0a0a"/>
          <w:sz w:val="24"/>
          <w:szCs w:val="24"/>
          <w:rtl w:val="0"/>
          <w:lang w:val="en-US"/>
        </w:rPr>
        <w:t>DIVISION 09 - FINISHES</w:t>
      </w:r>
    </w:p>
    <w:tbl>
      <w:tblPr>
        <w:tblW w:w="999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e3e1"/>
        <w:tblLayout w:type="fixed"/>
      </w:tblPr>
      <w:tblGrid>
        <w:gridCol w:w="351"/>
        <w:gridCol w:w="9648"/>
      </w:tblGrid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351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648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 w:val="1"/>
                <w:bCs w:val="1"/>
                <w:caps w:val="1"/>
                <w:color w:val="797979"/>
                <w:sz w:val="18"/>
                <w:szCs w:val="18"/>
                <w:u w:color="594b3a"/>
                <w:rtl w:val="0"/>
              </w:rPr>
              <w:t>033940 - CONCRETE SEALER-DENSIFIER</w:t>
            </w:r>
          </w:p>
        </w:tc>
      </w:tr>
      <w:tr>
        <w:tblPrEx>
          <w:shd w:val="clear" w:color="auto" w:fill="d0e3e1"/>
        </w:tblPrEx>
        <w:trPr>
          <w:trHeight w:val="1056" w:hRule="atLeast"/>
        </w:trPr>
        <w:tc>
          <w:tcPr>
            <w:tcW w:type="dxa" w:w="351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/>
        </w:tc>
        <w:tc>
          <w:tcPr>
            <w:tcW w:type="dxa" w:w="9648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This section specifies concrete sealers for utilitarian spaces where no other finish for the concrete slab is specified.</w:t>
            </w:r>
          </w:p>
          <w:p>
            <w:pPr>
              <w:pStyle w:val="Default"/>
              <w:numPr>
                <w:ilvl w:val="0"/>
                <w:numId w:val="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Basis of Design Product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SEAL HARD by L &amp; M Construction Chemicals, Inc., 14851 Calhoun Road, Omaha, NE 68152 (800-362-3331)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 </w:t>
            </w:r>
          </w:p>
          <w:p>
            <w:pPr>
              <w:pStyle w:val="Default"/>
              <w:numPr>
                <w:ilvl w:val="0"/>
                <w:numId w:val="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included at the beginning of the section.</w:t>
            </w:r>
          </w:p>
        </w:tc>
      </w:tr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351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648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 w:val="1"/>
                <w:bCs w:val="1"/>
                <w:caps w:val="1"/>
                <w:color w:val="797979"/>
                <w:sz w:val="18"/>
                <w:szCs w:val="18"/>
                <w:u w:color="594b3a"/>
                <w:rtl w:val="0"/>
              </w:rPr>
              <w:t>092116.23 - GYPSUM BOARD SHAFT WALL ASSEMBLIES</w:t>
            </w:r>
          </w:p>
        </w:tc>
      </w:tr>
      <w:tr>
        <w:tblPrEx>
          <w:shd w:val="clear" w:color="auto" w:fill="d0e3e1"/>
        </w:tblPrEx>
        <w:trPr>
          <w:trHeight w:val="1576" w:hRule="atLeast"/>
        </w:trPr>
        <w:tc>
          <w:tcPr>
            <w:tcW w:type="dxa" w:w="351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  <w:tc>
          <w:tcPr>
            <w:tcW w:type="dxa" w:w="9648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Check the following:</w:t>
            </w:r>
          </w:p>
          <w:p>
            <w:pPr>
              <w:pStyle w:val="Default"/>
              <w:numPr>
                <w:ilvl w:val="0"/>
                <w:numId w:val="4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The shaft wall details correspond to the fire ratings shown in the plans and required.</w:t>
            </w:r>
          </w:p>
          <w:p>
            <w:pPr>
              <w:pStyle w:val="Default"/>
              <w:numPr>
                <w:ilvl w:val="0"/>
                <w:numId w:val="4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At shafwalls scheduled to receive tile, the corresponding details show tile backing panels and tile backing panels are included in the specs.</w:t>
            </w:r>
          </w:p>
          <w:p>
            <w:pPr>
              <w:pStyle w:val="Default"/>
              <w:numPr>
                <w:ilvl w:val="0"/>
                <w:numId w:val="4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A details for the jambs at the elevator-hoistway-entrances is included in the set.</w:t>
            </w:r>
          </w:p>
          <w:p>
            <w:pPr>
              <w:pStyle w:val="Default"/>
              <w:numPr>
                <w:ilvl w:val="0"/>
                <w:numId w:val="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included at the beginning of the section.</w:t>
            </w:r>
          </w:p>
        </w:tc>
      </w:tr>
      <w:tr>
        <w:tblPrEx>
          <w:shd w:val="clear" w:color="auto" w:fill="d0e3e1"/>
        </w:tblPrEx>
        <w:trPr>
          <w:trHeight w:val="304" w:hRule="atLeast"/>
        </w:trPr>
        <w:tc>
          <w:tcPr>
            <w:tcW w:type="dxa" w:w="351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648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 w:val="1"/>
                <w:bCs w:val="1"/>
                <w:caps w:val="1"/>
                <w:color w:val="797979"/>
                <w:sz w:val="18"/>
                <w:szCs w:val="18"/>
                <w:u w:color="594b3a"/>
                <w:rtl w:val="0"/>
                <w:lang w:val="en-US"/>
              </w:rPr>
              <w:t>092400 - CEMENT PLASTERING</w:t>
            </w:r>
            <w:r>
              <w:rPr>
                <w:rFonts w:ascii="Arial" w:hAnsi="Arial"/>
                <w:b w:val="1"/>
                <w:bCs w:val="1"/>
                <w:caps w:val="1"/>
                <w:color w:val="797979"/>
                <w:sz w:val="18"/>
                <w:szCs w:val="18"/>
                <w:u w:color="594b3a"/>
                <w:rtl w:val="0"/>
                <w:lang w:val="en-US"/>
              </w:rPr>
              <w:t xml:space="preserve"> (stucco)</w:t>
            </w:r>
          </w:p>
        </w:tc>
      </w:tr>
      <w:tr>
        <w:tblPrEx>
          <w:shd w:val="clear" w:color="auto" w:fill="d0e3e1"/>
        </w:tblPrEx>
        <w:trPr>
          <w:trHeight w:val="2356" w:hRule="atLeast"/>
        </w:trPr>
        <w:tc>
          <w:tcPr>
            <w:tcW w:type="dxa" w:w="351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  <w:tc>
          <w:tcPr>
            <w:tcW w:type="dxa" w:w="9648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This section specifies stucco over steel framed walls, and over concrete and masonry walls.</w:t>
            </w:r>
          </w:p>
          <w:p>
            <w:pPr>
              <w:pStyle w:val="Default"/>
              <w:numPr>
                <w:ilvl w:val="0"/>
                <w:numId w:val="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Basis of Design Manufacturer:  La Habra.</w:t>
            </w:r>
          </w:p>
          <w:p>
            <w:pPr>
              <w:pStyle w:val="Default"/>
              <w:numPr>
                <w:ilvl w:val="0"/>
                <w:numId w:val="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If mockup is needed, check that the mockup requirements are in the section and the locations are indicated on the Drawings</w:t>
            </w:r>
          </w:p>
          <w:p>
            <w:pPr>
              <w:pStyle w:val="Default"/>
              <w:numPr>
                <w:ilvl w:val="0"/>
                <w:numId w:val="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At steel-framed walls check that the following is specified:  Building paper, mesh, brown and scratch coats, and finish coat.</w:t>
            </w:r>
          </w:p>
          <w:p>
            <w:pPr>
              <w:pStyle w:val="Default"/>
              <w:numPr>
                <w:ilvl w:val="0"/>
                <w:numId w:val="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At concrete and masonry walls check that the following is specified:  Mesh, brown and scratch coats and finish coats.</w:t>
            </w:r>
          </w:p>
          <w:p>
            <w:pPr>
              <w:pStyle w:val="Default"/>
              <w:numPr>
                <w:ilvl w:val="0"/>
                <w:numId w:val="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included at the beginning of the section.</w:t>
            </w:r>
          </w:p>
        </w:tc>
      </w:tr>
      <w:tr>
        <w:tblPrEx>
          <w:shd w:val="clear" w:color="auto" w:fill="d0e3e1"/>
        </w:tblPrEx>
        <w:trPr>
          <w:trHeight w:val="304" w:hRule="atLeast"/>
        </w:trPr>
        <w:tc>
          <w:tcPr>
            <w:tcW w:type="dxa" w:w="351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648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 w:val="1"/>
                <w:bCs w:val="1"/>
                <w:caps w:val="1"/>
                <w:color w:val="797979"/>
                <w:sz w:val="18"/>
                <w:szCs w:val="18"/>
                <w:u w:color="594b3a"/>
                <w:rtl w:val="0"/>
              </w:rPr>
              <w:t>092216 - NON-STRUCTURAL METAL FRAMING</w:t>
            </w:r>
          </w:p>
        </w:tc>
      </w:tr>
      <w:tr>
        <w:tblPrEx>
          <w:shd w:val="clear" w:color="auto" w:fill="d0e3e1"/>
        </w:tblPrEx>
        <w:trPr>
          <w:trHeight w:val="1316" w:hRule="atLeast"/>
        </w:trPr>
        <w:tc>
          <w:tcPr>
            <w:tcW w:type="dxa" w:w="351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  <w:tc>
          <w:tcPr>
            <w:tcW w:type="dxa" w:w="9648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7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This section specifies non-structural steel framing (non-load bearing studs and their accessories, basically). </w:t>
            </w:r>
          </w:p>
          <w:p>
            <w:pPr>
              <w:pStyle w:val="Default"/>
              <w:numPr>
                <w:ilvl w:val="0"/>
                <w:numId w:val="8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Basis of Design Manufacturers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Clark Dietrich and Cemco.</w:t>
            </w:r>
          </w:p>
          <w:p>
            <w:pPr>
              <w:pStyle w:val="Default"/>
              <w:numPr>
                <w:ilvl w:val="0"/>
                <w:numId w:val="7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Interior studs are 30 mils thick (drywall studs) typically.</w:t>
            </w:r>
          </w:p>
          <w:p>
            <w:pPr>
              <w:pStyle w:val="Default"/>
              <w:numPr>
                <w:ilvl w:val="0"/>
                <w:numId w:val="8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Testing and inspecting by manufacturer in large or critical applications is required.</w:t>
            </w:r>
          </w:p>
          <w:p>
            <w:pPr>
              <w:pStyle w:val="Default"/>
              <w:numPr>
                <w:ilvl w:val="0"/>
                <w:numId w:val="7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included at the beginning of the section.</w:t>
            </w:r>
          </w:p>
        </w:tc>
      </w:tr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351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648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 w:val="1"/>
                <w:bCs w:val="1"/>
                <w:caps w:val="1"/>
                <w:color w:val="797979"/>
                <w:sz w:val="18"/>
                <w:szCs w:val="18"/>
                <w:u w:color="594b3a"/>
                <w:rtl w:val="0"/>
              </w:rPr>
              <w:t>092900 - GYPSUM BOARD</w:t>
            </w:r>
          </w:p>
        </w:tc>
      </w:tr>
      <w:tr>
        <w:tblPrEx>
          <w:shd w:val="clear" w:color="auto" w:fill="d0e3e1"/>
        </w:tblPrEx>
        <w:trPr>
          <w:trHeight w:val="3136" w:hRule="atLeast"/>
        </w:trPr>
        <w:tc>
          <w:tcPr>
            <w:tcW w:type="dxa" w:w="351"/>
            <w:tcBorders>
              <w:top w:val="nil"/>
              <w:left w:val="nil"/>
              <w:bottom w:val="single" w:color="535353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  <w:tc>
          <w:tcPr>
            <w:tcW w:type="dxa" w:w="9648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9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This section specifies interior gypsum board for ceilings and partitions, and exterior gypsum board for ceilings and soffis.</w:t>
            </w:r>
          </w:p>
          <w:p>
            <w:pPr>
              <w:pStyle w:val="Default"/>
              <w:numPr>
                <w:ilvl w:val="0"/>
                <w:numId w:val="9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Check that all types of gypsum board in the project are specified in the section.</w:t>
            </w:r>
          </w:p>
          <w:p>
            <w:pPr>
              <w:pStyle w:val="Default"/>
              <w:numPr>
                <w:ilvl w:val="0"/>
                <w:numId w:val="10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Interior:  </w:t>
            </w:r>
          </w:p>
          <w:p>
            <w:pPr>
              <w:pStyle w:val="Default"/>
              <w:numPr>
                <w:ilvl w:val="0"/>
                <w:numId w:val="1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Gypsum board for ceilings 1/2 thick.</w:t>
            </w:r>
          </w:p>
          <w:p>
            <w:pPr>
              <w:pStyle w:val="Default"/>
              <w:numPr>
                <w:ilvl w:val="0"/>
                <w:numId w:val="1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Type X for partitions.</w:t>
            </w:r>
          </w:p>
          <w:p>
            <w:pPr>
              <w:pStyle w:val="Default"/>
              <w:numPr>
                <w:ilvl w:val="0"/>
                <w:numId w:val="1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Mold-Resistant.</w:t>
            </w:r>
          </w:p>
          <w:p>
            <w:pPr>
              <w:pStyle w:val="Default"/>
              <w:numPr>
                <w:ilvl w:val="0"/>
                <w:numId w:val="1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Tile backer units at showers and wet walls where tile is scheduled.</w:t>
            </w:r>
          </w:p>
          <w:p>
            <w:pPr>
              <w:pStyle w:val="Default"/>
              <w:numPr>
                <w:ilvl w:val="0"/>
                <w:numId w:val="10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Exterior: Glass-Mat Gypsum Sheathing Board or Exterior Gypsum.</w:t>
            </w:r>
          </w:p>
          <w:p>
            <w:pPr>
              <w:pStyle w:val="Default"/>
              <w:numPr>
                <w:ilvl w:val="0"/>
                <w:numId w:val="9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Finishing levels are indicated.</w:t>
            </w:r>
          </w:p>
          <w:p>
            <w:pPr>
              <w:pStyle w:val="Default"/>
              <w:numPr>
                <w:ilvl w:val="0"/>
                <w:numId w:val="9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Acoustical sealant is included.</w:t>
            </w:r>
          </w:p>
          <w:p>
            <w:pPr>
              <w:pStyle w:val="Default"/>
              <w:numPr>
                <w:ilvl w:val="0"/>
                <w:numId w:val="9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included at the beginning of the section.</w:t>
            </w:r>
          </w:p>
        </w:tc>
      </w:tr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351"/>
            <w:tcBorders>
              <w:top w:val="single" w:color="535353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648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</w:pPr>
            <w:r>
              <w:rPr>
                <w:rFonts w:ascii="Arial" w:cs="Arial Unicode MS" w:hAnsi="Arial" w:eastAsia="Arial Unicode MS"/>
                <w:rtl w:val="0"/>
              </w:rPr>
              <w:t>093013 - CERAMIC TILING (STONE TILING SIMILAR)</w:t>
            </w:r>
          </w:p>
        </w:tc>
      </w:tr>
      <w:tr>
        <w:tblPrEx>
          <w:shd w:val="clear" w:color="auto" w:fill="d0e3e1"/>
        </w:tblPrEx>
        <w:trPr>
          <w:trHeight w:val="3916" w:hRule="atLeast"/>
        </w:trPr>
        <w:tc>
          <w:tcPr>
            <w:tcW w:type="dxa" w:w="351"/>
            <w:tcBorders>
              <w:top w:val="nil"/>
              <w:left w:val="nil"/>
              <w:bottom w:val="single" w:color="535353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  <w:tc>
          <w:tcPr>
            <w:tcW w:type="dxa" w:w="9648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1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This section specifies ceramic tiling installation at partitions, walls, and floors.</w:t>
            </w:r>
          </w:p>
          <w:p>
            <w:pPr>
              <w:pStyle w:val="Default"/>
              <w:numPr>
                <w:ilvl w:val="0"/>
                <w:numId w:val="1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Basis of Design Product for Installation Materials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:  Mapei.</w:t>
            </w:r>
          </w:p>
          <w:p>
            <w:pPr>
              <w:pStyle w:val="Default"/>
              <w:numPr>
                <w:ilvl w:val="0"/>
                <w:numId w:val="1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Single source responsibility for installation materials.</w:t>
            </w:r>
          </w:p>
          <w:p>
            <w:pPr>
              <w:pStyle w:val="Default"/>
              <w:numPr>
                <w:ilvl w:val="0"/>
                <w:numId w:val="1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Check samples to see if that is what you want.</w:t>
            </w:r>
          </w:p>
          <w:p>
            <w:pPr>
              <w:pStyle w:val="Default"/>
              <w:numPr>
                <w:ilvl w:val="0"/>
                <w:numId w:val="14"/>
              </w:numPr>
              <w:suppressAutoHyphens w:val="1"/>
              <w:spacing w:line="260" w:lineRule="exact"/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If mock-ups are required, check that the description is in the section and the location is indicated on the Drawings.</w:t>
            </w:r>
          </w:p>
          <w:p>
            <w:pPr>
              <w:pStyle w:val="Default"/>
              <w:numPr>
                <w:ilvl w:val="0"/>
                <w:numId w:val="1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Check that the following systems are scheduled at the end of the section for regular and large-format tiles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as applicable to the project:</w:t>
            </w:r>
          </w:p>
          <w:p>
            <w:pPr>
              <w:pStyle w:val="Default"/>
              <w:numPr>
                <w:ilvl w:val="1"/>
                <w:numId w:val="1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At concrete or masonry walls at dry areas.</w:t>
            </w:r>
          </w:p>
          <w:p>
            <w:pPr>
              <w:pStyle w:val="Default"/>
              <w:numPr>
                <w:ilvl w:val="1"/>
                <w:numId w:val="1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At steel framed partitions over gypsum board at dry areas.</w:t>
            </w:r>
          </w:p>
          <w:p>
            <w:pPr>
              <w:pStyle w:val="Default"/>
              <w:numPr>
                <w:ilvl w:val="1"/>
                <w:numId w:val="1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At steel framed partitions over tile backing panels at wet areas.</w:t>
            </w:r>
          </w:p>
          <w:p>
            <w:pPr>
              <w:pStyle w:val="Default"/>
              <w:numPr>
                <w:ilvl w:val="1"/>
                <w:numId w:val="1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At floors over crack-isolation membrane at dry areas.</w:t>
            </w:r>
          </w:p>
          <w:p>
            <w:pPr>
              <w:pStyle w:val="Default"/>
              <w:numPr>
                <w:ilvl w:val="1"/>
                <w:numId w:val="1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At floors over waterproofing membrane at wet areas.</w:t>
            </w:r>
          </w:p>
          <w:p>
            <w:pPr>
              <w:pStyle w:val="Default"/>
              <w:numPr>
                <w:ilvl w:val="1"/>
                <w:numId w:val="1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If tile is too heavy, structural studs might be necessary to support the tile.  If this is the case, then the structural engineer has to design the framing.</w:t>
            </w:r>
          </w:p>
          <w:p>
            <w:pPr>
              <w:pStyle w:val="Default"/>
              <w:numPr>
                <w:ilvl w:val="0"/>
                <w:numId w:val="1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included at the beginning of the section.</w:t>
            </w:r>
          </w:p>
        </w:tc>
      </w:tr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351"/>
            <w:tcBorders>
              <w:top w:val="single" w:color="535353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648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</w:pPr>
            <w:r>
              <w:rPr>
                <w:rFonts w:ascii="Arial" w:cs="Arial Unicode MS" w:hAnsi="Arial" w:eastAsia="Arial Unicode MS"/>
                <w:rtl w:val="0"/>
              </w:rPr>
              <w:t>095113 - ACOUSTICAL PANEL CEILINGS</w:t>
            </w:r>
          </w:p>
        </w:tc>
      </w:tr>
      <w:tr>
        <w:tblPrEx>
          <w:shd w:val="clear" w:color="auto" w:fill="d0e3e1"/>
        </w:tblPrEx>
        <w:trPr>
          <w:trHeight w:val="2876" w:hRule="atLeast"/>
        </w:trPr>
        <w:tc>
          <w:tcPr>
            <w:tcW w:type="dxa" w:w="351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  <w:tc>
          <w:tcPr>
            <w:tcW w:type="dxa" w:w="9648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1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This section specifies ceiling acoustical panels and exposed suspension systems.</w:t>
            </w:r>
          </w:p>
          <w:p>
            <w:pPr>
              <w:pStyle w:val="Default"/>
              <w:numPr>
                <w:ilvl w:val="0"/>
                <w:numId w:val="17"/>
              </w:numPr>
              <w:suppressAutoHyphens w:val="1"/>
              <w:spacing w:line="260" w:lineRule="exact"/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Single source responsibility for suspension systems and panels in each assembly is required.</w:t>
            </w:r>
          </w:p>
          <w:p>
            <w:pPr>
              <w:pStyle w:val="Default"/>
              <w:numPr>
                <w:ilvl w:val="0"/>
                <w:numId w:val="18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Surface-Burning requirements are included.</w:t>
            </w:r>
          </w:p>
          <w:p>
            <w:pPr>
              <w:pStyle w:val="Default"/>
              <w:numPr>
                <w:ilvl w:val="0"/>
                <w:numId w:val="19"/>
              </w:numPr>
              <w:suppressAutoHyphens w:val="1"/>
              <w:spacing w:line="260" w:lineRule="exact"/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0"/>
                <w:bCs w:val="0"/>
                <w:color w:val="797979"/>
                <w:sz w:val="18"/>
                <w:szCs w:val="18"/>
                <w:u w:color="797979"/>
                <w:rtl w:val="0"/>
                <w:lang w:val="en-US"/>
              </w:rPr>
              <w:t>Check samples to see if that is what you want.</w:t>
            </w:r>
          </w:p>
          <w:p>
            <w:pPr>
              <w:pStyle w:val="Default"/>
              <w:numPr>
                <w:ilvl w:val="0"/>
                <w:numId w:val="19"/>
              </w:numPr>
              <w:suppressAutoHyphens w:val="1"/>
              <w:spacing w:line="260" w:lineRule="exact"/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If mock-ups are required, check that the description is in the section and the location is indicated on the Drawings.</w:t>
            </w:r>
          </w:p>
          <w:p>
            <w:pPr>
              <w:pStyle w:val="Default"/>
              <w:numPr>
                <w:ilvl w:val="0"/>
                <w:numId w:val="18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If fire-rated systems are included, check that requirements are included.</w:t>
            </w:r>
          </w:p>
          <w:p>
            <w:pPr>
              <w:pStyle w:val="Default"/>
              <w:numPr>
                <w:ilvl w:val="0"/>
                <w:numId w:val="1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Check that accessories in the specs are the same as in the details.</w:t>
            </w:r>
          </w:p>
          <w:p>
            <w:pPr>
              <w:pStyle w:val="Default"/>
              <w:numPr>
                <w:ilvl w:val="0"/>
                <w:numId w:val="1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Tolerances are included.</w:t>
            </w:r>
          </w:p>
          <w:p>
            <w:pPr>
              <w:pStyle w:val="Default"/>
              <w:numPr>
                <w:ilvl w:val="0"/>
                <w:numId w:val="1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Special inspection is included.</w:t>
            </w:r>
          </w:p>
          <w:p>
            <w:pPr>
              <w:pStyle w:val="Default"/>
              <w:numPr>
                <w:ilvl w:val="0"/>
                <w:numId w:val="1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included at the beginning of the section.</w:t>
            </w:r>
          </w:p>
        </w:tc>
      </w:tr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351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648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</w:pPr>
            <w:r>
              <w:rPr>
                <w:rFonts w:ascii="Arial" w:cs="Arial Unicode MS" w:hAnsi="Arial" w:eastAsia="Arial Unicode MS"/>
                <w:rtl w:val="0"/>
              </w:rPr>
              <w:t>096513 - RESILIENT BASE AND ACCESSORIES</w:t>
            </w:r>
          </w:p>
        </w:tc>
      </w:tr>
      <w:tr>
        <w:tblPrEx>
          <w:shd w:val="clear" w:color="auto" w:fill="d0e3e1"/>
        </w:tblPrEx>
        <w:trPr>
          <w:trHeight w:val="2876" w:hRule="atLeast"/>
        </w:trPr>
        <w:tc>
          <w:tcPr>
            <w:tcW w:type="dxa" w:w="351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  <w:tc>
          <w:tcPr>
            <w:tcW w:type="dxa" w:w="9648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20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This section specifies rubber or vinyl wall base and flooring accessories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.</w:t>
            </w:r>
          </w:p>
          <w:p>
            <w:pPr>
              <w:pStyle w:val="Default"/>
              <w:numPr>
                <w:ilvl w:val="0"/>
                <w:numId w:val="21"/>
              </w:numPr>
              <w:suppressAutoHyphens w:val="1"/>
              <w:spacing w:line="260" w:lineRule="exact"/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Check samples to see if that is what you want.</w:t>
            </w:r>
          </w:p>
          <w:p>
            <w:pPr>
              <w:pStyle w:val="Default"/>
              <w:numPr>
                <w:ilvl w:val="0"/>
                <w:numId w:val="20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Accessories types match the details.</w:t>
            </w:r>
          </w:p>
          <w:p>
            <w:pPr>
              <w:pStyle w:val="Default"/>
              <w:numPr>
                <w:ilvl w:val="0"/>
                <w:numId w:val="20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Wall Base:</w:t>
            </w:r>
          </w:p>
          <w:p>
            <w:pPr>
              <w:pStyle w:val="Default"/>
              <w:numPr>
                <w:ilvl w:val="0"/>
                <w:numId w:val="2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Height matches details.</w:t>
            </w:r>
          </w:p>
          <w:p>
            <w:pPr>
              <w:pStyle w:val="Default"/>
              <w:numPr>
                <w:ilvl w:val="0"/>
                <w:numId w:val="2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Base is provided in manufacturer</w:t>
            </w:r>
            <w:r>
              <w:rPr>
                <w:rFonts w:ascii="Arial" w:hAnsi="Arial" w:hint="default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’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 standard coil length.</w:t>
            </w:r>
          </w:p>
          <w:p>
            <w:pPr>
              <w:pStyle w:val="Default"/>
              <w:numPr>
                <w:ilvl w:val="0"/>
                <w:numId w:val="2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Inside and outside corners are pre-fabricated.</w:t>
            </w:r>
          </w:p>
          <w:p>
            <w:pPr>
              <w:pStyle w:val="Default"/>
              <w:numPr>
                <w:ilvl w:val="0"/>
                <w:numId w:val="20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Stairs:</w:t>
            </w:r>
          </w:p>
          <w:p>
            <w:pPr>
              <w:pStyle w:val="Default"/>
              <w:numPr>
                <w:ilvl w:val="0"/>
                <w:numId w:val="2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Types of stair accessories match drawings.  </w:t>
            </w:r>
          </w:p>
          <w:p>
            <w:pPr>
              <w:pStyle w:val="Default"/>
              <w:numPr>
                <w:ilvl w:val="0"/>
                <w:numId w:val="2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Testing for moisture in stairs concrete fill is included.</w:t>
            </w:r>
          </w:p>
          <w:p>
            <w:pPr>
              <w:pStyle w:val="Default"/>
              <w:numPr>
                <w:ilvl w:val="0"/>
                <w:numId w:val="20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included at the beginning of the section.</w:t>
            </w:r>
          </w:p>
        </w:tc>
      </w:tr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351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648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 w:val="1"/>
                <w:bCs w:val="1"/>
                <w:caps w:val="1"/>
                <w:color w:val="797979"/>
                <w:sz w:val="18"/>
                <w:szCs w:val="18"/>
                <w:u w:color="594b3a"/>
                <w:rtl w:val="0"/>
              </w:rPr>
              <w:t>096516 - RESILIENT SHEET FLOORING</w:t>
            </w:r>
          </w:p>
        </w:tc>
      </w:tr>
      <w:tr>
        <w:tblPrEx>
          <w:shd w:val="clear" w:color="auto" w:fill="d0e3e1"/>
        </w:tblPrEx>
        <w:trPr>
          <w:trHeight w:val="2356" w:hRule="atLeast"/>
        </w:trPr>
        <w:tc>
          <w:tcPr>
            <w:tcW w:type="dxa" w:w="351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  <w:tc>
          <w:tcPr>
            <w:tcW w:type="dxa" w:w="9648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2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This section specifies </w:t>
            </w: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glue-down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resilient vinyl or rubber flooring.</w:t>
            </w:r>
          </w:p>
          <w:p>
            <w:pPr>
              <w:pStyle w:val="Default"/>
              <w:numPr>
                <w:ilvl w:val="0"/>
                <w:numId w:val="24"/>
              </w:numPr>
              <w:suppressAutoHyphens w:val="1"/>
              <w:spacing w:line="260" w:lineRule="exact"/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Check samples to see if that is what you want.</w:t>
            </w:r>
          </w:p>
          <w:p>
            <w:pPr>
              <w:pStyle w:val="Default"/>
              <w:numPr>
                <w:ilvl w:val="0"/>
                <w:numId w:val="2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Field conditions (HVAC working) are included.</w:t>
            </w:r>
          </w:p>
          <w:p>
            <w:pPr>
              <w:pStyle w:val="Default"/>
              <w:numPr>
                <w:ilvl w:val="0"/>
                <w:numId w:val="2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Fire test Response Characteristics are included.</w:t>
            </w:r>
          </w:p>
          <w:p>
            <w:pPr>
              <w:pStyle w:val="Default"/>
              <w:numPr>
                <w:ilvl w:val="0"/>
                <w:numId w:val="2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Types of flooring included match project selections.</w:t>
            </w:r>
          </w:p>
          <w:p>
            <w:pPr>
              <w:pStyle w:val="Default"/>
              <w:numPr>
                <w:ilvl w:val="0"/>
                <w:numId w:val="2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Concrete slab moisture testing is included.</w:t>
            </w:r>
          </w:p>
          <w:p>
            <w:pPr>
              <w:pStyle w:val="Default"/>
              <w:numPr>
                <w:ilvl w:val="0"/>
                <w:numId w:val="2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Installation method is correct (heat-welded or chemically bonded seams).</w:t>
            </w:r>
          </w:p>
          <w:p>
            <w:pPr>
              <w:pStyle w:val="Default"/>
              <w:numPr>
                <w:ilvl w:val="0"/>
                <w:numId w:val="2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Installation of integral curb is included.</w:t>
            </w:r>
          </w:p>
          <w:p>
            <w:pPr>
              <w:pStyle w:val="Default"/>
              <w:numPr>
                <w:ilvl w:val="0"/>
                <w:numId w:val="2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included at the beginning of the section.</w:t>
            </w:r>
          </w:p>
        </w:tc>
      </w:tr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351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648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 w:val="1"/>
                <w:bCs w:val="1"/>
                <w:caps w:val="1"/>
                <w:color w:val="797979"/>
                <w:sz w:val="18"/>
                <w:szCs w:val="18"/>
                <w:u w:color="594b3a"/>
                <w:rtl w:val="0"/>
              </w:rPr>
              <w:t>096519 - RESILIENT TILE FLOORING</w:t>
            </w:r>
          </w:p>
        </w:tc>
      </w:tr>
      <w:tr>
        <w:tblPrEx>
          <w:shd w:val="clear" w:color="auto" w:fill="d0e3e1"/>
        </w:tblPrEx>
        <w:trPr>
          <w:trHeight w:val="2096" w:hRule="atLeast"/>
        </w:trPr>
        <w:tc>
          <w:tcPr>
            <w:tcW w:type="dxa" w:w="351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  <w:tc>
          <w:tcPr>
            <w:tcW w:type="dxa" w:w="9648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2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This section specifies </w:t>
            </w: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glue-down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resilient vinyl or rubber tile flooring.</w:t>
            </w:r>
          </w:p>
          <w:p>
            <w:pPr>
              <w:pStyle w:val="Default"/>
              <w:numPr>
                <w:ilvl w:val="0"/>
                <w:numId w:val="27"/>
              </w:numPr>
              <w:suppressAutoHyphens w:val="1"/>
              <w:spacing w:line="260" w:lineRule="exact"/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Check samples to see if that is what you want.</w:t>
            </w:r>
          </w:p>
          <w:p>
            <w:pPr>
              <w:pStyle w:val="Default"/>
              <w:numPr>
                <w:ilvl w:val="0"/>
                <w:numId w:val="2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Field conditions (HVAC working) are included.</w:t>
            </w:r>
          </w:p>
          <w:p>
            <w:pPr>
              <w:pStyle w:val="Default"/>
              <w:numPr>
                <w:ilvl w:val="0"/>
                <w:numId w:val="2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Fire test Response Characteristics are included.</w:t>
            </w:r>
          </w:p>
          <w:p>
            <w:pPr>
              <w:pStyle w:val="Default"/>
              <w:numPr>
                <w:ilvl w:val="0"/>
                <w:numId w:val="2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Types of flooring included match project selections.</w:t>
            </w:r>
          </w:p>
          <w:p>
            <w:pPr>
              <w:pStyle w:val="Default"/>
              <w:numPr>
                <w:ilvl w:val="0"/>
                <w:numId w:val="2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Concrete slab moisture testing is included.</w:t>
            </w:r>
          </w:p>
          <w:p>
            <w:pPr>
              <w:pStyle w:val="Default"/>
              <w:numPr>
                <w:ilvl w:val="0"/>
                <w:numId w:val="2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Installation method is correct (heat-welded or chemically bonded seams).</w:t>
            </w:r>
          </w:p>
          <w:p>
            <w:pPr>
              <w:pStyle w:val="Default"/>
              <w:numPr>
                <w:ilvl w:val="0"/>
                <w:numId w:val="2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included at the beginning of the section.</w:t>
            </w:r>
          </w:p>
        </w:tc>
      </w:tr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351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648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 w:val="1"/>
                <w:bCs w:val="1"/>
                <w:caps w:val="1"/>
                <w:color w:val="797979"/>
                <w:sz w:val="18"/>
                <w:szCs w:val="18"/>
                <w:u w:color="594b3a"/>
                <w:rtl w:val="0"/>
              </w:rPr>
              <w:t>097200 - WALL COVERINGS</w:t>
            </w:r>
          </w:p>
        </w:tc>
      </w:tr>
      <w:tr>
        <w:tblPrEx>
          <w:shd w:val="clear" w:color="auto" w:fill="d0e3e1"/>
        </w:tblPrEx>
        <w:trPr>
          <w:trHeight w:val="2356" w:hRule="atLeast"/>
        </w:trPr>
        <w:tc>
          <w:tcPr>
            <w:tcW w:type="dxa" w:w="351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  <w:tc>
          <w:tcPr>
            <w:tcW w:type="dxa" w:w="9648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28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This section specifies vinyl, textile, and paper coverings.</w:t>
            </w:r>
          </w:p>
          <w:p>
            <w:pPr>
              <w:pStyle w:val="Default"/>
              <w:numPr>
                <w:ilvl w:val="0"/>
                <w:numId w:val="29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Verify that samples are what you want.  </w:t>
            </w:r>
          </w:p>
          <w:p>
            <w:pPr>
              <w:pStyle w:val="Default"/>
              <w:numPr>
                <w:ilvl w:val="0"/>
                <w:numId w:val="29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Mockups are included if required.  Locations should be shown in the Drawings.</w:t>
            </w:r>
          </w:p>
          <w:p>
            <w:pPr>
              <w:pStyle w:val="Default"/>
              <w:numPr>
                <w:ilvl w:val="0"/>
                <w:numId w:val="29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Level finish at gypsum partitions is GA5 or GA4 if fabric is thin and gypsum board joints can telegraph.</w:t>
            </w:r>
          </w:p>
          <w:p>
            <w:pPr>
              <w:pStyle w:val="Default"/>
              <w:numPr>
                <w:ilvl w:val="0"/>
                <w:numId w:val="29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Lighting is installed and on.  HVAC system is working.</w:t>
            </w:r>
          </w:p>
          <w:p>
            <w:pPr>
              <w:pStyle w:val="Default"/>
              <w:numPr>
                <w:ilvl w:val="0"/>
                <w:numId w:val="29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Wall covering product complies with surface burning characteristics and fire-growth contribution requirements (this is your responsibility, not the Contractor</w:t>
            </w:r>
            <w:r>
              <w:rPr>
                <w:rFonts w:ascii="Arial" w:hAnsi="Arial" w:hint="default"/>
                <w:color w:val="797979"/>
                <w:sz w:val="18"/>
                <w:szCs w:val="18"/>
                <w:u w:color="797979"/>
                <w:rtl w:val="0"/>
                <w:lang w:val="en-US"/>
              </w:rPr>
              <w:t>’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s).</w:t>
            </w:r>
          </w:p>
          <w:p>
            <w:pPr>
              <w:pStyle w:val="Default"/>
              <w:numPr>
                <w:ilvl w:val="0"/>
                <w:numId w:val="29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Installation instructions match type of wall covering.</w:t>
            </w:r>
          </w:p>
          <w:p>
            <w:pPr>
              <w:pStyle w:val="Default"/>
              <w:numPr>
                <w:ilvl w:val="0"/>
                <w:numId w:val="28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included at the beginning of the section.</w:t>
            </w:r>
          </w:p>
        </w:tc>
      </w:tr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351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648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 w:val="1"/>
                <w:bCs w:val="1"/>
                <w:caps w:val="1"/>
                <w:color w:val="797979"/>
                <w:sz w:val="18"/>
                <w:szCs w:val="18"/>
                <w:u w:color="594b3a"/>
                <w:rtl w:val="0"/>
              </w:rPr>
              <w:t>097713 - STRETCHED-FABRIC WALL SYSTEMS</w:t>
            </w:r>
          </w:p>
        </w:tc>
      </w:tr>
      <w:tr>
        <w:tblPrEx>
          <w:shd w:val="clear" w:color="auto" w:fill="d0e3e1"/>
        </w:tblPrEx>
        <w:trPr>
          <w:trHeight w:val="3136" w:hRule="atLeast"/>
        </w:trPr>
        <w:tc>
          <w:tcPr>
            <w:tcW w:type="dxa" w:w="351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  <w:tc>
          <w:tcPr>
            <w:tcW w:type="dxa" w:w="9648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30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This section specifies </w:t>
            </w: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site-upholstered wall systems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. </w:t>
            </w:r>
          </w:p>
          <w:p>
            <w:pPr>
              <w:pStyle w:val="Default"/>
              <w:numPr>
                <w:ilvl w:val="0"/>
                <w:numId w:val="30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Basis of Design Manufacturer:  Whisper Walls </w:t>
            </w:r>
          </w:p>
          <w:p>
            <w:pPr>
              <w:pStyle w:val="Default"/>
              <w:numPr>
                <w:ilvl w:val="0"/>
                <w:numId w:val="3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Review samples to make sure you get what you want.</w:t>
            </w:r>
          </w:p>
          <w:p>
            <w:pPr>
              <w:pStyle w:val="Default"/>
              <w:numPr>
                <w:ilvl w:val="0"/>
                <w:numId w:val="3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Mockups are included if required.  Locations should be shown in the Drawings.  </w:t>
            </w:r>
          </w:p>
          <w:p>
            <w:pPr>
              <w:pStyle w:val="Default"/>
              <w:numPr>
                <w:ilvl w:val="0"/>
                <w:numId w:val="3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Installer is authorized by manufacturer.</w:t>
            </w:r>
          </w:p>
          <w:p>
            <w:pPr>
              <w:pStyle w:val="Default"/>
              <w:numPr>
                <w:ilvl w:val="0"/>
                <w:numId w:val="3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Lighting is installed and on.  HVAC system is working.</w:t>
            </w:r>
          </w:p>
          <w:p>
            <w:pPr>
              <w:pStyle w:val="Default"/>
              <w:numPr>
                <w:ilvl w:val="0"/>
                <w:numId w:val="3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Core material is as need for the project (acoustical, tackable, impact-resistant, etc.)</w:t>
            </w:r>
          </w:p>
          <w:p>
            <w:pPr>
              <w:pStyle w:val="Default"/>
              <w:numPr>
                <w:ilvl w:val="0"/>
                <w:numId w:val="3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If required, core is fire-retardant.</w:t>
            </w:r>
          </w:p>
          <w:p>
            <w:pPr>
              <w:pStyle w:val="Default"/>
              <w:numPr>
                <w:ilvl w:val="0"/>
                <w:numId w:val="3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Joints between panels are indicated (butt or reveal).</w:t>
            </w:r>
          </w:p>
          <w:p>
            <w:pPr>
              <w:pStyle w:val="Default"/>
              <w:numPr>
                <w:ilvl w:val="0"/>
                <w:numId w:val="3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Fabric installation description is as required.</w:t>
            </w:r>
          </w:p>
          <w:p>
            <w:pPr>
              <w:pStyle w:val="Default"/>
              <w:numPr>
                <w:ilvl w:val="0"/>
                <w:numId w:val="3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Installation tolerances are indicated.</w:t>
            </w:r>
          </w:p>
          <w:p>
            <w:pPr>
              <w:pStyle w:val="Default"/>
              <w:numPr>
                <w:ilvl w:val="0"/>
                <w:numId w:val="30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included at the beginning of the section.</w:t>
            </w:r>
          </w:p>
        </w:tc>
      </w:tr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351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648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 w:val="1"/>
                <w:bCs w:val="1"/>
                <w:caps w:val="1"/>
                <w:color w:val="797979"/>
                <w:sz w:val="18"/>
                <w:szCs w:val="18"/>
                <w:u w:color="594b3a"/>
                <w:rtl w:val="0"/>
              </w:rPr>
              <w:t>099113 - EXTERIOR PAINTING</w:t>
            </w:r>
          </w:p>
        </w:tc>
      </w:tr>
      <w:tr>
        <w:tblPrEx>
          <w:shd w:val="clear" w:color="auto" w:fill="d0e3e1"/>
        </w:tblPrEx>
        <w:trPr>
          <w:trHeight w:val="1836" w:hRule="atLeast"/>
        </w:trPr>
        <w:tc>
          <w:tcPr>
            <w:tcW w:type="dxa" w:w="351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  <w:tc>
          <w:tcPr>
            <w:tcW w:type="dxa" w:w="9648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3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This section specified exterior painting (paints are </w:t>
            </w:r>
            <w:r>
              <w:rPr>
                <w:rFonts w:ascii="Arial" w:hAnsi="Arial" w:hint="default"/>
                <w:color w:val="797979"/>
                <w:sz w:val="18"/>
                <w:szCs w:val="18"/>
                <w:u w:color="797979"/>
                <w:rtl w:val="0"/>
                <w:lang w:val="en-US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makeup</w:t>
            </w:r>
            <w:r>
              <w:rPr>
                <w:rFonts w:ascii="Arial" w:hAnsi="Arial" w:hint="default"/>
                <w:color w:val="797979"/>
                <w:sz w:val="18"/>
                <w:szCs w:val="18"/>
                <w:u w:color="797979"/>
                <w:rtl w:val="0"/>
                <w:lang w:val="en-US"/>
              </w:rPr>
              <w:t>”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; coatings provide additional protections.)</w:t>
            </w:r>
          </w:p>
          <w:p>
            <w:pPr>
              <w:pStyle w:val="Default"/>
              <w:numPr>
                <w:ilvl w:val="0"/>
                <w:numId w:val="3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Basis of Design Manufacturer:  Sherwin Williams  </w:t>
            </w:r>
          </w:p>
          <w:p>
            <w:pPr>
              <w:pStyle w:val="Default"/>
              <w:numPr>
                <w:ilvl w:val="0"/>
                <w:numId w:val="3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Paint colors scheduled on the Drawings indicate only the colors chosen which will be match by the manufacturer of the paint systems specified.</w:t>
            </w:r>
          </w:p>
          <w:p>
            <w:pPr>
              <w:pStyle w:val="Default"/>
              <w:numPr>
                <w:ilvl w:val="0"/>
                <w:numId w:val="3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Review the paint schedule at the end of the section and make sure it has all the substrates scheduled for painting as well as the correct sheens.</w:t>
            </w:r>
          </w:p>
          <w:p>
            <w:pPr>
              <w:pStyle w:val="Default"/>
              <w:numPr>
                <w:ilvl w:val="0"/>
                <w:numId w:val="3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included at the beginning of the section.</w:t>
            </w:r>
          </w:p>
        </w:tc>
      </w:tr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351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648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 w:val="1"/>
                <w:bCs w:val="1"/>
                <w:caps w:val="1"/>
                <w:color w:val="797979"/>
                <w:sz w:val="18"/>
                <w:szCs w:val="18"/>
                <w:u w:color="594b3a"/>
                <w:rtl w:val="0"/>
              </w:rPr>
              <w:t>099123 - INTERIOR PAINTING</w:t>
            </w:r>
          </w:p>
        </w:tc>
      </w:tr>
      <w:tr>
        <w:tblPrEx>
          <w:shd w:val="clear" w:color="auto" w:fill="d0e3e1"/>
        </w:tblPrEx>
        <w:trPr>
          <w:trHeight w:val="1836" w:hRule="atLeast"/>
        </w:trPr>
        <w:tc>
          <w:tcPr>
            <w:tcW w:type="dxa" w:w="351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  <w:tc>
          <w:tcPr>
            <w:tcW w:type="dxa" w:w="9648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34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This section specified interior painting (paints are </w:t>
            </w:r>
            <w:r>
              <w:rPr>
                <w:rFonts w:ascii="Arial" w:hAnsi="Arial" w:hint="default"/>
                <w:color w:val="797979"/>
                <w:sz w:val="18"/>
                <w:szCs w:val="18"/>
                <w:u w:color="797979"/>
                <w:rtl w:val="0"/>
                <w:lang w:val="en-US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makeup</w:t>
            </w:r>
            <w:r>
              <w:rPr>
                <w:rFonts w:ascii="Arial" w:hAnsi="Arial" w:hint="default"/>
                <w:color w:val="797979"/>
                <w:sz w:val="18"/>
                <w:szCs w:val="18"/>
                <w:u w:color="797979"/>
                <w:rtl w:val="0"/>
                <w:lang w:val="en-US"/>
              </w:rPr>
              <w:t>”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; coatings provide additional protections).</w:t>
            </w:r>
          </w:p>
          <w:p>
            <w:pPr>
              <w:pStyle w:val="Default"/>
              <w:numPr>
                <w:ilvl w:val="0"/>
                <w:numId w:val="3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Basis of Design Manufacturer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:  Sherwin Williams.  </w:t>
            </w:r>
          </w:p>
          <w:p>
            <w:pPr>
              <w:pStyle w:val="Default"/>
              <w:numPr>
                <w:ilvl w:val="0"/>
                <w:numId w:val="34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Paint colors scheduled on the Drawings indicate only the colors chosen which will be match by the manufacturer of the paint systems specified.</w:t>
            </w:r>
          </w:p>
          <w:p>
            <w:pPr>
              <w:pStyle w:val="Default"/>
              <w:numPr>
                <w:ilvl w:val="0"/>
                <w:numId w:val="34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Review the paint schedule at the end of the section and make sure it has all the substrates scheduled for painting as well as the correct sheens.</w:t>
            </w:r>
          </w:p>
          <w:p>
            <w:pPr>
              <w:pStyle w:val="Default"/>
              <w:numPr>
                <w:ilvl w:val="0"/>
                <w:numId w:val="34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included at the beginning of the section.</w:t>
            </w:r>
          </w:p>
        </w:tc>
      </w:tr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351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648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 w:val="1"/>
                <w:bCs w:val="1"/>
                <w:caps w:val="1"/>
                <w:color w:val="797979"/>
                <w:sz w:val="18"/>
                <w:szCs w:val="18"/>
                <w:u w:color="594b3a"/>
                <w:rtl w:val="0"/>
              </w:rPr>
              <w:t>099600 - HIGH-PERFORMANCE COATINGS</w:t>
            </w:r>
          </w:p>
        </w:tc>
      </w:tr>
      <w:tr>
        <w:tblPrEx>
          <w:shd w:val="clear" w:color="auto" w:fill="d0e3e1"/>
        </w:tblPrEx>
        <w:trPr>
          <w:trHeight w:val="2356" w:hRule="atLeast"/>
        </w:trPr>
        <w:tc>
          <w:tcPr>
            <w:tcW w:type="dxa" w:w="351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  <w:tc>
          <w:tcPr>
            <w:tcW w:type="dxa" w:w="9648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3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This section specifies surface preparation and paints for exposed structural steel and other exposed miscellaneous steel, aluminum or other metals that need field painting.</w:t>
            </w:r>
          </w:p>
          <w:p>
            <w:pPr>
              <w:pStyle w:val="Default"/>
              <w:numPr>
                <w:ilvl w:val="0"/>
                <w:numId w:val="37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Basis of Design Manufacturer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:  Rust-Oleum. </w:t>
            </w:r>
          </w:p>
          <w:p>
            <w:pPr>
              <w:pStyle w:val="Default"/>
              <w:numPr>
                <w:ilvl w:val="0"/>
                <w:numId w:val="3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Colors scheduled on the Drawings indicate only the colors chosen which will be match by the manufacturer of the paint systems specified.</w:t>
            </w:r>
          </w:p>
          <w:p>
            <w:pPr>
              <w:pStyle w:val="Default"/>
              <w:numPr>
                <w:ilvl w:val="0"/>
                <w:numId w:val="3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Review the paint schedule at the end of the section and make sure it has all the substrates scheduled for painting as well as the correct sheens.</w:t>
            </w:r>
          </w:p>
          <w:p>
            <w:pPr>
              <w:pStyle w:val="Default"/>
              <w:numPr>
                <w:ilvl w:val="0"/>
                <w:numId w:val="3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included at the beginning of the section.A joint cover schedule is added at the end of the section.  Tags are the same as in the Drawings.</w:t>
            </w:r>
          </w:p>
        </w:tc>
      </w:tr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351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648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 w:val="1"/>
                <w:bCs w:val="1"/>
                <w:caps w:val="1"/>
                <w:color w:val="797979"/>
                <w:sz w:val="18"/>
                <w:szCs w:val="18"/>
                <w:u w:color="594b3a"/>
                <w:rtl w:val="0"/>
              </w:rPr>
              <w:t>SECTION 099653 - ELASTOMERIC COATINGS</w:t>
            </w:r>
          </w:p>
        </w:tc>
      </w:tr>
      <w:tr>
        <w:tblPrEx>
          <w:shd w:val="clear" w:color="auto" w:fill="d0e3e1"/>
        </w:tblPrEx>
        <w:trPr>
          <w:trHeight w:val="1836" w:hRule="atLeast"/>
        </w:trPr>
        <w:tc>
          <w:tcPr>
            <w:tcW w:type="dxa" w:w="351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  <w:tc>
          <w:tcPr>
            <w:tcW w:type="dxa" w:w="9648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38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This section specifies surface preparation and paints for concrete and masonry substrates.</w:t>
            </w:r>
          </w:p>
          <w:p>
            <w:pPr>
              <w:pStyle w:val="Default"/>
              <w:numPr>
                <w:ilvl w:val="0"/>
                <w:numId w:val="39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Basis of Design Manufacturer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:  Sherwin Williams. </w:t>
            </w:r>
          </w:p>
          <w:p>
            <w:pPr>
              <w:pStyle w:val="Default"/>
              <w:numPr>
                <w:ilvl w:val="0"/>
                <w:numId w:val="38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Colors scheduled on the Drawings indicate only the colors chosen which will be match by the manufacturer of the paint systems specified.</w:t>
            </w:r>
          </w:p>
          <w:p>
            <w:pPr>
              <w:pStyle w:val="Default"/>
              <w:numPr>
                <w:ilvl w:val="0"/>
                <w:numId w:val="38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Review the paint schedule at the end of the section and make sure it has all the substrates scheduled for painting as well as the correct sheens.</w:t>
            </w:r>
          </w:p>
          <w:p>
            <w:pPr>
              <w:pStyle w:val="Default"/>
              <w:numPr>
                <w:ilvl w:val="0"/>
                <w:numId w:val="38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included at the beginning of the section.</w:t>
            </w:r>
          </w:p>
        </w:tc>
      </w:tr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351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648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 w:val="1"/>
                <w:bCs w:val="1"/>
                <w:caps w:val="1"/>
                <w:color w:val="797979"/>
                <w:sz w:val="18"/>
                <w:szCs w:val="18"/>
                <w:u w:color="594b3a"/>
                <w:rtl w:val="0"/>
              </w:rPr>
              <w:t>099726 - CEMENTITIOUS COATINGS</w:t>
            </w:r>
          </w:p>
        </w:tc>
      </w:tr>
      <w:tr>
        <w:tblPrEx>
          <w:shd w:val="clear" w:color="auto" w:fill="d0e3e1"/>
        </w:tblPrEx>
        <w:trPr>
          <w:trHeight w:val="1816" w:hRule="atLeast"/>
        </w:trPr>
        <w:tc>
          <w:tcPr>
            <w:tcW w:type="dxa" w:w="351"/>
            <w:tcBorders>
              <w:top w:val="nil"/>
              <w:left w:val="nil"/>
              <w:bottom w:val="single" w:color="55553c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  <w:tc>
          <w:tcPr>
            <w:tcW w:type="dxa" w:w="9648"/>
            <w:tcBorders>
              <w:top w:val="nil"/>
              <w:left w:val="nil"/>
              <w:bottom w:val="single" w:color="55553c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40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This section specifies surface preparation and paints for concrete and masonry substrates.</w:t>
            </w:r>
          </w:p>
          <w:p>
            <w:pPr>
              <w:pStyle w:val="Default"/>
              <w:numPr>
                <w:ilvl w:val="0"/>
                <w:numId w:val="4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Basis of Design Manufacturers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:  Sherwin Williams and Tex-Cote. </w:t>
            </w:r>
          </w:p>
          <w:p>
            <w:pPr>
              <w:pStyle w:val="Default"/>
              <w:numPr>
                <w:ilvl w:val="0"/>
                <w:numId w:val="40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Colors scheduled on the Drawings indicate only the colors chosen which will be match by the manufacturer of the paint systems specified.</w:t>
            </w:r>
          </w:p>
          <w:p>
            <w:pPr>
              <w:pStyle w:val="Default"/>
              <w:numPr>
                <w:ilvl w:val="0"/>
                <w:numId w:val="40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Review the paint schedule at the end of the section and make sure it has all the substrates scheduled for painting as well as the correct sheens.</w:t>
            </w:r>
          </w:p>
          <w:p>
            <w:pPr>
              <w:pStyle w:val="Default"/>
              <w:numPr>
                <w:ilvl w:val="0"/>
                <w:numId w:val="40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included at the beginning of the section.</w:t>
            </w:r>
          </w:p>
        </w:tc>
      </w:tr>
    </w:tbl>
    <w:p>
      <w:pPr>
        <w:pStyle w:val="Heading"/>
        <w:spacing w:after="240" w:line="240" w:lineRule="auto"/>
        <w:rPr>
          <w:rFonts w:ascii="Helvetica" w:cs="Helvetica" w:hAnsi="Helvetica" w:eastAsia="Helvetica"/>
          <w:sz w:val="24"/>
          <w:szCs w:val="24"/>
          <w:shd w:val="clear" w:color="auto" w:fill="ffffff"/>
          <w:lang w:val="en-US"/>
        </w:rPr>
      </w:pPr>
    </w:p>
    <w:p>
      <w:pPr>
        <w:pStyle w:val="Heading 2"/>
      </w:pPr>
      <w:r>
        <w:rPr>
          <w:rFonts w:ascii="Helvetica" w:hAnsi="Helvetica"/>
          <w:shd w:val="clear" w:color="auto" w:fill="ffffff"/>
          <w:rtl w:val="0"/>
          <w:lang w:val="en-US"/>
        </w:rPr>
        <w:t>END OF TECH-CHECKLIST</w:t>
      </w:r>
    </w:p>
    <w:sectPr>
      <w:headerReference w:type="default" r:id="rId4"/>
      <w:footerReference w:type="default" r:id="rId5"/>
      <w:pgSz w:w="12240" w:h="15840" w:orient="portrait"/>
      <w:pgMar w:top="1080" w:right="1080" w:bottom="720" w:left="108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</w:p>
  <w:p>
    <w:pPr>
      <w:pStyle w:val="Header &amp; Footer A"/>
      <w:tabs>
        <w:tab w:val="center" w:pos="4680"/>
        <w:tab w:val="right" w:pos="10080"/>
        <w:tab w:val="clear" w:pos="9020"/>
      </w:tabs>
    </w:pPr>
    <w:r>
      <w:rPr>
        <w:rFonts w:ascii="Arial" w:hAnsi="Arial"/>
        <w:sz w:val="16"/>
        <w:szCs w:val="16"/>
        <w:rtl w:val="0"/>
        <w:lang w:val="en-US"/>
      </w:rPr>
      <w:t xml:space="preserve">Page </w:t>
    </w:r>
    <w:r>
      <w:rPr>
        <w:rFonts w:ascii="Arial" w:cs="Arial" w:hAnsi="Arial" w:eastAsia="Arial"/>
        <w:sz w:val="16"/>
        <w:szCs w:val="16"/>
      </w:rPr>
      <w:fldChar w:fldCharType="begin" w:fldLock="0"/>
    </w:r>
    <w:r>
      <w:rPr>
        <w:rFonts w:ascii="Arial" w:cs="Arial" w:hAnsi="Arial" w:eastAsia="Arial"/>
        <w:sz w:val="16"/>
        <w:szCs w:val="16"/>
      </w:rPr>
      <w:instrText xml:space="preserve"> PAGE </w:instrText>
    </w:r>
    <w:r>
      <w:rPr>
        <w:rFonts w:ascii="Arial" w:cs="Arial" w:hAnsi="Arial" w:eastAsia="Arial"/>
        <w:sz w:val="16"/>
        <w:szCs w:val="16"/>
      </w:rPr>
      <w:fldChar w:fldCharType="separate" w:fldLock="0"/>
    </w:r>
    <w:r>
      <w:rPr>
        <w:rFonts w:ascii="Arial" w:cs="Arial" w:hAnsi="Arial" w:eastAsia="Arial"/>
        <w:sz w:val="16"/>
        <w:szCs w:val="16"/>
      </w:rPr>
      <w:t>5</w:t>
    </w:r>
    <w:r>
      <w:rPr>
        <w:rFonts w:ascii="Arial" w:cs="Arial" w:hAnsi="Arial" w:eastAsia="Arial"/>
        <w:sz w:val="16"/>
        <w:szCs w:val="16"/>
      </w:rPr>
      <w:fldChar w:fldCharType="end" w:fldLock="0"/>
    </w:r>
    <w:r>
      <w:rPr>
        <w:rFonts w:ascii="Arial" w:hAnsi="Arial"/>
        <w:sz w:val="16"/>
        <w:szCs w:val="16"/>
        <w:rtl w:val="0"/>
        <w:lang w:val="en-US"/>
      </w:rPr>
      <w:t xml:space="preserve"> </w:t>
      <w:tab/>
      <w:tab/>
    </w:r>
    <w:r>
      <w:rPr>
        <w:rFonts w:ascii="Arial" w:hAnsi="Arial"/>
        <w:color w:val="e87124"/>
        <w:sz w:val="16"/>
        <w:szCs w:val="16"/>
        <w:u w:color="e87124"/>
        <w:rtl w:val="0"/>
        <w:lang w:val="en-US"/>
      </w:rPr>
      <w:t xml:space="preserve">RMW architecture &amp; interiors I </w:t>
    </w:r>
    <w:r>
      <w:rPr>
        <w:rFonts w:ascii="Arial" w:hAnsi="Arial" w:hint="default"/>
        <w:color w:val="e87124"/>
        <w:sz w:val="16"/>
        <w:szCs w:val="16"/>
        <w:u w:color="e87124"/>
        <w:rtl w:val="0"/>
        <w:lang w:val="en-US"/>
      </w:rPr>
      <w:t xml:space="preserve">© </w:t>
    </w:r>
    <w:r>
      <w:rPr>
        <w:rFonts w:ascii="Arial" w:hAnsi="Arial"/>
        <w:color w:val="e87124"/>
        <w:sz w:val="16"/>
        <w:szCs w:val="16"/>
        <w:u w:color="e87124"/>
        <w:rtl w:val="0"/>
        <w:lang w:val="en-US"/>
      </w:rPr>
      <w:t>RMW 2018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lear" w:pos="9020"/>
      </w:tabs>
      <w:spacing w:after="0" w:line="240" w:lineRule="auto"/>
    </w:pP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QM Handbook I </w:t>
    </w:r>
    <w:r>
      <w:rPr>
        <w:rFonts w:ascii="Arial" w:hAnsi="Arial"/>
        <w:color w:val="e87124"/>
        <w:sz w:val="18"/>
        <w:szCs w:val="18"/>
        <w:u w:color="436062"/>
        <w:rtl w:val="0"/>
        <w:lang w:val="en-US"/>
      </w:rPr>
      <w:t>TC2 Tech-Checking Specifications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 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>I Architectural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 I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 Division 09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</w:num>
  <w:num w:numId="6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</w:num>
  <w:num w:numId="8">
    <w:abstractNumId w:val="3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4"/>
  </w:num>
  <w:num w:numId="10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5"/>
  </w:num>
  <w:num w:numId="13">
    <w:abstractNumId w:val="5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5"/>
    <w:lvlOverride w:ilvl="0">
      <w:lvl w:ilvl="0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5"/>
    <w:lvlOverride w:ilvl="0">
      <w:lvl w:ilvl="0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6"/>
  </w:num>
  <w:num w:numId="17">
    <w:abstractNumId w:val="6"/>
    <w:lvlOverride w:ilvl="0">
      <w:lvl w:ilvl="0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6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6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7"/>
  </w:num>
  <w:num w:numId="21">
    <w:abstractNumId w:val="7"/>
    <w:lvlOverride w:ilvl="0">
      <w:lvl w:ilvl="0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7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8"/>
  </w:num>
  <w:num w:numId="24">
    <w:abstractNumId w:val="8"/>
    <w:lvlOverride w:ilvl="0">
      <w:lvl w:ilvl="0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8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9"/>
  </w:num>
  <w:num w:numId="27">
    <w:abstractNumId w:val="9"/>
    <w:lvlOverride w:ilvl="0">
      <w:lvl w:ilvl="0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0"/>
  </w:num>
  <w:num w:numId="29">
    <w:abstractNumId w:val="10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11"/>
  </w:num>
  <w:num w:numId="31">
    <w:abstractNumId w:val="11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2"/>
  </w:num>
  <w:num w:numId="33">
    <w:abstractNumId w:val="12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13"/>
  </w:num>
  <w:num w:numId="35">
    <w:abstractNumId w:val="13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14"/>
  </w:num>
  <w:num w:numId="37">
    <w:abstractNumId w:val="14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15"/>
  </w:num>
  <w:num w:numId="39">
    <w:abstractNumId w:val="15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16"/>
  </w:num>
  <w:num w:numId="41">
    <w:abstractNumId w:val="16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180" w:line="264" w:lineRule="auto"/>
      <w:ind w:left="0" w:right="0" w:firstLine="0"/>
      <w:jc w:val="left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Heading">
    <w:name w:val="Heading"/>
    <w:next w:val="Head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192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e87124"/>
      <w:spacing w:val="0"/>
      <w:kern w:val="0"/>
      <w:position w:val="0"/>
      <w:sz w:val="72"/>
      <w:szCs w:val="72"/>
      <w:u w:val="none" w:color="e87124"/>
      <w:vertAlign w:val="baseline"/>
      <w:lang w:val="it-IT"/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exact"/>
      <w:ind w:left="0" w:right="274" w:firstLine="0"/>
      <w:jc w:val="left"/>
      <w:outlineLvl w:val="9"/>
    </w:pPr>
    <w:rPr>
      <w:rFonts w:ascii="Arial" w:cs="Arial Unicode MS" w:hAnsi="Arial" w:eastAsia="Arial Unicode MS" w:hint="default"/>
      <w:b w:val="1"/>
      <w:bCs w:val="1"/>
      <w:i w:val="0"/>
      <w:iCs w:val="0"/>
      <w:caps w:val="1"/>
      <w:strike w:val="0"/>
      <w:dstrike w:val="0"/>
      <w:outline w:val="0"/>
      <w:color w:val="797979"/>
      <w:spacing w:val="0"/>
      <w:kern w:val="0"/>
      <w:position w:val="0"/>
      <w:sz w:val="18"/>
      <w:szCs w:val="18"/>
      <w:u w:val="none" w:color="797979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